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D4A0F8" w14:textId="6759DE82" w:rsidR="00F237D3" w:rsidRDefault="00F237D3" w:rsidP="00F237D3">
      <w:pPr>
        <w:widowControl w:val="0"/>
        <w:tabs>
          <w:tab w:val="right" w:pos="9639"/>
        </w:tabs>
        <w:spacing w:after="0"/>
        <w:rPr>
          <w:rFonts w:ascii="Arial" w:hAnsi="Arial"/>
          <w:b/>
          <w:bCs/>
          <w:i/>
          <w:sz w:val="24"/>
          <w:szCs w:val="24"/>
        </w:rPr>
      </w:pPr>
      <w:r>
        <w:rPr>
          <w:rFonts w:ascii="Arial" w:hAnsi="Arial"/>
          <w:b/>
          <w:bCs/>
          <w:sz w:val="24"/>
          <w:szCs w:val="24"/>
        </w:rPr>
        <w:t>3GPP TSG-RAN WG2 Meeting #108</w:t>
      </w:r>
      <w:r>
        <w:rPr>
          <w:rFonts w:ascii="Arial" w:hAnsi="Arial"/>
          <w:b/>
          <w:bCs/>
          <w:sz w:val="24"/>
          <w:szCs w:val="24"/>
        </w:rPr>
        <w:tab/>
      </w:r>
      <w:r w:rsidR="009848B4" w:rsidRPr="009848B4">
        <w:rPr>
          <w:rFonts w:ascii="Arial" w:hAnsi="Arial"/>
          <w:b/>
          <w:bCs/>
          <w:sz w:val="24"/>
          <w:szCs w:val="24"/>
        </w:rPr>
        <w:t>R2-1915812</w:t>
      </w:r>
    </w:p>
    <w:p w14:paraId="0D300AFC" w14:textId="5859B596" w:rsidR="00F237D3" w:rsidRDefault="00F237D3" w:rsidP="00F237D3">
      <w:pPr>
        <w:widowControl w:val="0"/>
        <w:tabs>
          <w:tab w:val="left" w:pos="1701"/>
          <w:tab w:val="right" w:pos="9923"/>
        </w:tabs>
        <w:spacing w:after="0"/>
        <w:rPr>
          <w:rFonts w:ascii="Arial" w:eastAsia="MS Mincho" w:hAnsi="Arial"/>
          <w:b/>
          <w:sz w:val="24"/>
          <w:szCs w:val="24"/>
          <w:lang w:eastAsia="x-none"/>
        </w:rPr>
      </w:pPr>
      <w:r>
        <w:rPr>
          <w:rFonts w:ascii="Arial" w:hAnsi="Arial"/>
          <w:b/>
          <w:bCs/>
          <w:noProof/>
          <w:sz w:val="24"/>
          <w:szCs w:val="24"/>
          <w:lang w:val="sv-SE" w:eastAsia="zh-CN"/>
        </w:rPr>
        <w:t>Reno, USA, 18 – 22 November 2019</w:t>
      </w:r>
      <w:r>
        <w:rPr>
          <w:rFonts w:ascii="Arial" w:eastAsia="MS Mincho" w:hAnsi="Arial"/>
          <w:b/>
          <w:sz w:val="24"/>
          <w:szCs w:val="24"/>
          <w:lang w:val="sv-SE" w:eastAsia="x-none"/>
        </w:rPr>
        <w:t xml:space="preserve"> </w:t>
      </w:r>
      <w:r>
        <w:rPr>
          <w:rFonts w:ascii="Arial" w:eastAsia="MS Mincho" w:hAnsi="Arial"/>
          <w:b/>
          <w:sz w:val="24"/>
          <w:szCs w:val="24"/>
          <w:lang w:val="sv-SE" w:eastAsia="x-none"/>
        </w:rPr>
        <w:tab/>
        <w:t xml:space="preserve">Revision of </w:t>
      </w:r>
      <w:r w:rsidRPr="00F237D3">
        <w:rPr>
          <w:rFonts w:ascii="Arial" w:eastAsia="MS Mincho" w:hAnsi="Arial"/>
          <w:b/>
          <w:sz w:val="24"/>
          <w:szCs w:val="24"/>
          <w:lang w:val="sv-SE" w:eastAsia="x-none"/>
        </w:rPr>
        <w:t>R2-1913645</w:t>
      </w:r>
    </w:p>
    <w:p w14:paraId="403CB9C0" w14:textId="77777777" w:rsidR="00A209D6" w:rsidRPr="00B266B0" w:rsidRDefault="00A209D6" w:rsidP="00A209D6">
      <w:pPr>
        <w:pStyle w:val="Header"/>
        <w:rPr>
          <w:bCs/>
          <w:noProof w:val="0"/>
          <w:sz w:val="24"/>
        </w:rPr>
      </w:pPr>
    </w:p>
    <w:p w14:paraId="74AEDB1B" w14:textId="015FE73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97BEC">
        <w:rPr>
          <w:rFonts w:cs="Arial"/>
          <w:b/>
          <w:bCs/>
          <w:sz w:val="24"/>
          <w:lang w:eastAsia="ja-JP"/>
        </w:rPr>
        <w:t>6.7.2.1</w:t>
      </w:r>
    </w:p>
    <w:p w14:paraId="73188B46" w14:textId="68ADDE78"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511979">
        <w:rPr>
          <w:rFonts w:ascii="Arial" w:hAnsi="Arial" w:cs="Arial"/>
          <w:b/>
          <w:bCs/>
          <w:sz w:val="24"/>
        </w:rPr>
        <w:t>Qualcomm Incorporated</w:t>
      </w:r>
    </w:p>
    <w:p w14:paraId="0FA3EF00" w14:textId="2671BBC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40B11" w:rsidRPr="00740B11">
        <w:rPr>
          <w:rFonts w:ascii="Arial" w:hAnsi="Arial" w:cs="Arial"/>
          <w:b/>
          <w:bCs/>
          <w:sz w:val="24"/>
        </w:rPr>
        <w:t>Discussion of RAN1 LS</w:t>
      </w:r>
      <w:r w:rsidR="00812080">
        <w:rPr>
          <w:rFonts w:ascii="Arial" w:hAnsi="Arial" w:cs="Arial"/>
          <w:b/>
          <w:bCs/>
          <w:sz w:val="24"/>
        </w:rPr>
        <w:t>s</w:t>
      </w:r>
      <w:r w:rsidR="00740B11" w:rsidRPr="00740B11">
        <w:rPr>
          <w:rFonts w:ascii="Arial" w:hAnsi="Arial" w:cs="Arial"/>
          <w:b/>
          <w:bCs/>
          <w:sz w:val="24"/>
        </w:rPr>
        <w:t xml:space="preserve"> on propagation delay compensation</w:t>
      </w:r>
      <w:r w:rsidR="00314069">
        <w:rPr>
          <w:rFonts w:ascii="Arial" w:hAnsi="Arial" w:cs="Arial"/>
          <w:b/>
          <w:bCs/>
          <w:sz w:val="24"/>
        </w:rPr>
        <w:t xml:space="preserve"> and way forward</w:t>
      </w:r>
    </w:p>
    <w:p w14:paraId="1F147C23" w14:textId="543D666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96368">
        <w:rPr>
          <w:rFonts w:ascii="Arial" w:hAnsi="Arial" w:cs="Arial"/>
          <w:b/>
          <w:bCs/>
          <w:sz w:val="24"/>
        </w:rPr>
        <w:t>I</w:t>
      </w:r>
      <w:r w:rsidR="00577E87">
        <w:rPr>
          <w:rFonts w:ascii="Arial" w:hAnsi="Arial" w:cs="Arial"/>
          <w:b/>
          <w:bCs/>
          <w:sz w:val="24"/>
        </w:rPr>
        <w:t xml:space="preserve">ndustrial </w:t>
      </w:r>
      <w:r w:rsidR="00F96368">
        <w:rPr>
          <w:rFonts w:ascii="Arial" w:hAnsi="Arial" w:cs="Arial"/>
          <w:b/>
          <w:bCs/>
          <w:sz w:val="24"/>
        </w:rPr>
        <w:t xml:space="preserve">IoT </w:t>
      </w:r>
      <w:r w:rsidR="00577E87">
        <w:rPr>
          <w:rFonts w:ascii="Arial" w:hAnsi="Arial" w:cs="Arial"/>
          <w:b/>
          <w:bCs/>
          <w:sz w:val="24"/>
        </w:rPr>
        <w:t>WI (</w:t>
      </w:r>
      <w:proofErr w:type="spellStart"/>
      <w:r w:rsidR="00577E87">
        <w:rPr>
          <w:rFonts w:ascii="Arial" w:hAnsi="Arial" w:cs="Arial"/>
          <w:b/>
          <w:bCs/>
          <w:sz w:val="24"/>
        </w:rPr>
        <w:t>NR_IIoT</w:t>
      </w:r>
      <w:proofErr w:type="spellEnd"/>
      <w:r w:rsidR="00577E87">
        <w:rPr>
          <w:rFonts w:ascii="Arial" w:hAnsi="Arial" w:cs="Arial"/>
          <w:b/>
          <w:bCs/>
          <w:sz w:val="24"/>
        </w:rPr>
        <w:t>)</w:t>
      </w:r>
    </w:p>
    <w:p w14:paraId="6FEB19D6" w14:textId="5DC49CB2"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p>
    <w:p w14:paraId="294B1FC1" w14:textId="2B3E1BE8" w:rsidR="00A209D6" w:rsidRDefault="00A209D6" w:rsidP="00A209D6">
      <w:pPr>
        <w:pStyle w:val="Heading1"/>
      </w:pPr>
      <w:r w:rsidRPr="006E13D1">
        <w:t>1</w:t>
      </w:r>
      <w:r w:rsidRPr="006E13D1">
        <w:tab/>
      </w:r>
      <w:r>
        <w:t>Introduction</w:t>
      </w:r>
    </w:p>
    <w:p w14:paraId="635D0356" w14:textId="69716B9F" w:rsidR="00FC1013" w:rsidRDefault="00AD4A14" w:rsidP="005F642D">
      <w:r>
        <w:t xml:space="preserve">RAN2 </w:t>
      </w:r>
      <w:r w:rsidR="004760BB">
        <w:t>asked the following questions</w:t>
      </w:r>
      <w:r>
        <w:t xml:space="preserve"> to RAN1 in LS </w:t>
      </w:r>
      <w:r w:rsidRPr="00AD4A14">
        <w:t>R2-1908160</w:t>
      </w:r>
      <w:r w:rsidR="004760BB">
        <w:t>:</w:t>
      </w:r>
    </w:p>
    <w:tbl>
      <w:tblPr>
        <w:tblStyle w:val="TableGrid"/>
        <w:tblW w:w="0" w:type="auto"/>
        <w:tblLook w:val="04A0" w:firstRow="1" w:lastRow="0" w:firstColumn="1" w:lastColumn="0" w:noHBand="0" w:noVBand="1"/>
      </w:tblPr>
      <w:tblGrid>
        <w:gridCol w:w="9631"/>
      </w:tblGrid>
      <w:tr w:rsidR="004760BB" w14:paraId="4E84B84E" w14:textId="77777777" w:rsidTr="004760BB">
        <w:tc>
          <w:tcPr>
            <w:tcW w:w="9631" w:type="dxa"/>
          </w:tcPr>
          <w:p w14:paraId="604E5B48" w14:textId="77777777" w:rsidR="004760BB" w:rsidRPr="004760BB" w:rsidRDefault="004760BB" w:rsidP="004760BB">
            <w:pPr>
              <w:tabs>
                <w:tab w:val="center" w:pos="4153"/>
                <w:tab w:val="right" w:pos="8306"/>
              </w:tabs>
              <w:spacing w:after="120"/>
              <w:rPr>
                <w:rFonts w:ascii="Arial" w:hAnsi="Arial" w:cs="Arial"/>
                <w:b/>
                <w:i/>
                <w:lang w:eastAsia="en-GB"/>
              </w:rPr>
            </w:pPr>
            <w:r w:rsidRPr="004760BB">
              <w:rPr>
                <w:rFonts w:ascii="Arial" w:hAnsi="Arial" w:cs="Arial"/>
                <w:b/>
                <w:i/>
                <w:lang w:eastAsia="en-GB"/>
              </w:rPr>
              <w:t xml:space="preserve">Q1. What method did RAN1 assume for propagation delay compensation in their synchronization accuracy analysis in </w:t>
            </w:r>
            <w:proofErr w:type="spellStart"/>
            <w:r w:rsidRPr="004760BB">
              <w:rPr>
                <w:rFonts w:ascii="Arial" w:hAnsi="Arial" w:cs="Arial"/>
                <w:b/>
                <w:i/>
                <w:lang w:eastAsia="en-GB"/>
              </w:rPr>
              <w:t>IIoT</w:t>
            </w:r>
            <w:proofErr w:type="spellEnd"/>
            <w:r w:rsidRPr="004760BB">
              <w:rPr>
                <w:rFonts w:ascii="Arial" w:hAnsi="Arial" w:cs="Arial"/>
                <w:b/>
                <w:i/>
                <w:lang w:eastAsia="en-GB"/>
              </w:rPr>
              <w:t xml:space="preserve"> study (as per results captured in TR 38.825), e.g. was it Timing Advance based or based on another method?</w:t>
            </w:r>
          </w:p>
          <w:p w14:paraId="200A845D" w14:textId="6F68E8EB" w:rsidR="004760BB" w:rsidRPr="004760BB" w:rsidRDefault="004760BB" w:rsidP="004760BB">
            <w:pPr>
              <w:tabs>
                <w:tab w:val="center" w:pos="4153"/>
                <w:tab w:val="right" w:pos="8306"/>
              </w:tabs>
              <w:spacing w:after="120"/>
              <w:rPr>
                <w:rFonts w:ascii="Arial" w:hAnsi="Arial" w:cs="Arial"/>
                <w:b/>
                <w:i/>
                <w:lang w:eastAsia="en-GB"/>
              </w:rPr>
            </w:pPr>
            <w:r w:rsidRPr="004760BB">
              <w:rPr>
                <w:rFonts w:ascii="Arial" w:hAnsi="Arial" w:cs="Arial"/>
                <w:b/>
                <w:i/>
                <w:lang w:eastAsia="en-GB"/>
              </w:rPr>
              <w:t>Q2. Does RAN1 see the need for specifying any propagation delay compensation requirements or enhancements in order to meet the synchronization requirements as studied in NR Industrial IoT SI?</w:t>
            </w:r>
          </w:p>
        </w:tc>
      </w:tr>
    </w:tbl>
    <w:p w14:paraId="18A7BA67" w14:textId="77777777" w:rsidR="004760BB" w:rsidRPr="004760BB" w:rsidRDefault="004760BB" w:rsidP="004760BB">
      <w:pPr>
        <w:tabs>
          <w:tab w:val="left" w:pos="720"/>
          <w:tab w:val="center" w:pos="4153"/>
          <w:tab w:val="right" w:pos="8306"/>
        </w:tabs>
        <w:spacing w:after="120"/>
        <w:rPr>
          <w:rFonts w:ascii="Arial" w:hAnsi="Arial" w:cs="Arial"/>
          <w:lang w:val="en-US" w:eastAsia="en-GB"/>
        </w:rPr>
      </w:pPr>
    </w:p>
    <w:p w14:paraId="1A8463B0" w14:textId="6C2D448D" w:rsidR="004760BB" w:rsidRPr="00AD4A14" w:rsidRDefault="004760BB" w:rsidP="004760BB">
      <w:pPr>
        <w:tabs>
          <w:tab w:val="left" w:pos="720"/>
          <w:tab w:val="center" w:pos="4153"/>
          <w:tab w:val="right" w:pos="8306"/>
        </w:tabs>
        <w:spacing w:after="120"/>
      </w:pPr>
      <w:r w:rsidRPr="00AD4A14">
        <w:t>RAN1 response in R1-1909906 is the following</w:t>
      </w:r>
      <w:r w:rsidR="0069733B" w:rsidRPr="00AD4A14">
        <w:t xml:space="preserve"> with some key parts highlighted</w:t>
      </w:r>
      <w:r w:rsidRPr="00AD4A14">
        <w:t>:</w:t>
      </w:r>
    </w:p>
    <w:tbl>
      <w:tblPr>
        <w:tblStyle w:val="TableGrid"/>
        <w:tblW w:w="0" w:type="auto"/>
        <w:tblLook w:val="04A0" w:firstRow="1" w:lastRow="0" w:firstColumn="1" w:lastColumn="0" w:noHBand="0" w:noVBand="1"/>
      </w:tblPr>
      <w:tblGrid>
        <w:gridCol w:w="9631"/>
      </w:tblGrid>
      <w:tr w:rsidR="004760BB" w14:paraId="7B0688A4" w14:textId="77777777" w:rsidTr="004760BB">
        <w:tc>
          <w:tcPr>
            <w:tcW w:w="9631" w:type="dxa"/>
          </w:tcPr>
          <w:p w14:paraId="48ABF207" w14:textId="77777777" w:rsidR="004760BB" w:rsidRPr="004760BB" w:rsidRDefault="004760BB" w:rsidP="004760BB">
            <w:pPr>
              <w:tabs>
                <w:tab w:val="center" w:pos="4153"/>
                <w:tab w:val="right" w:pos="8306"/>
              </w:tabs>
              <w:spacing w:after="120"/>
              <w:rPr>
                <w:rFonts w:ascii="Arial" w:hAnsi="Arial" w:cs="Arial"/>
                <w:lang w:eastAsia="en-GB"/>
              </w:rPr>
            </w:pPr>
            <w:r w:rsidRPr="004760BB">
              <w:rPr>
                <w:rFonts w:ascii="Arial" w:hAnsi="Arial" w:cs="Arial"/>
                <w:lang w:eastAsia="en-GB"/>
              </w:rPr>
              <w:t>RAN1 discussed Q1, and would like to provide the response:</w:t>
            </w:r>
          </w:p>
          <w:p w14:paraId="0770CA04" w14:textId="77777777" w:rsidR="004760BB" w:rsidRPr="004760BB" w:rsidRDefault="004760BB" w:rsidP="004760BB">
            <w:pPr>
              <w:numPr>
                <w:ilvl w:val="0"/>
                <w:numId w:val="46"/>
              </w:numPr>
              <w:tabs>
                <w:tab w:val="center" w:pos="4153"/>
                <w:tab w:val="right" w:pos="8306"/>
              </w:tabs>
              <w:spacing w:after="120"/>
              <w:ind w:left="709"/>
              <w:rPr>
                <w:rFonts w:ascii="Arial" w:hAnsi="Arial" w:cs="Arial"/>
                <w:lang w:eastAsia="en-GB"/>
              </w:rPr>
            </w:pPr>
            <w:r w:rsidRPr="0069733B">
              <w:rPr>
                <w:rFonts w:ascii="Arial" w:hAnsi="Arial" w:cs="Arial"/>
                <w:highlight w:val="yellow"/>
                <w:lang w:eastAsia="en-GB"/>
              </w:rPr>
              <w:t>Timing Advance based methods were used to obtain propagation delay compensation</w:t>
            </w:r>
            <w:r w:rsidRPr="004760BB">
              <w:rPr>
                <w:rFonts w:ascii="Arial" w:hAnsi="Arial" w:cs="Arial"/>
                <w:lang w:eastAsia="en-GB"/>
              </w:rPr>
              <w:t xml:space="preserve"> for the time synchronization accuracy analysis captured in Sec. 6.3.2.4. of TR 38.825. The evaluations assumed that the timing advance value is used by the </w:t>
            </w:r>
            <w:proofErr w:type="spellStart"/>
            <w:r w:rsidRPr="004760BB">
              <w:rPr>
                <w:rFonts w:ascii="Arial" w:hAnsi="Arial" w:cs="Arial"/>
                <w:lang w:eastAsia="en-GB"/>
              </w:rPr>
              <w:t>gNB</w:t>
            </w:r>
            <w:proofErr w:type="spellEnd"/>
            <w:r w:rsidRPr="004760BB">
              <w:rPr>
                <w:rFonts w:ascii="Arial" w:hAnsi="Arial" w:cs="Arial"/>
                <w:lang w:eastAsia="en-GB"/>
              </w:rPr>
              <w:t xml:space="preserve"> to align the reception timing of UEs’ UL transmission with the DL timing at the </w:t>
            </w:r>
            <w:proofErr w:type="spellStart"/>
            <w:r w:rsidRPr="004760BB">
              <w:rPr>
                <w:rFonts w:ascii="Arial" w:hAnsi="Arial" w:cs="Arial"/>
                <w:lang w:eastAsia="en-GB"/>
              </w:rPr>
              <w:t>gNB</w:t>
            </w:r>
            <w:proofErr w:type="spellEnd"/>
            <w:r w:rsidRPr="004760BB">
              <w:rPr>
                <w:rFonts w:ascii="Arial" w:hAnsi="Arial" w:cs="Arial"/>
                <w:lang w:eastAsia="en-GB"/>
              </w:rPr>
              <w:t xml:space="preserve">. </w:t>
            </w:r>
          </w:p>
          <w:p w14:paraId="0D02BC45" w14:textId="77777777" w:rsidR="004760BB" w:rsidRPr="004760BB" w:rsidRDefault="004760BB" w:rsidP="004760BB">
            <w:pPr>
              <w:tabs>
                <w:tab w:val="center" w:pos="4153"/>
                <w:tab w:val="right" w:pos="8306"/>
              </w:tabs>
              <w:spacing w:after="120"/>
              <w:rPr>
                <w:rFonts w:ascii="Arial" w:hAnsi="Arial" w:cs="Arial"/>
                <w:lang w:eastAsia="en-GB"/>
              </w:rPr>
            </w:pPr>
          </w:p>
          <w:p w14:paraId="3CFD5B1D" w14:textId="77777777" w:rsidR="004760BB" w:rsidRPr="004760BB" w:rsidRDefault="004760BB" w:rsidP="004760BB">
            <w:pPr>
              <w:tabs>
                <w:tab w:val="center" w:pos="4153"/>
                <w:tab w:val="right" w:pos="8306"/>
              </w:tabs>
              <w:spacing w:after="120"/>
              <w:rPr>
                <w:rFonts w:ascii="Arial" w:hAnsi="Arial" w:cs="Arial"/>
                <w:lang w:eastAsia="en-GB"/>
              </w:rPr>
            </w:pPr>
            <w:r w:rsidRPr="004760BB">
              <w:rPr>
                <w:rFonts w:ascii="Arial" w:hAnsi="Arial" w:cs="Arial"/>
                <w:lang w:eastAsia="en-GB"/>
              </w:rPr>
              <w:t>RAN1 further discussed the issues raised in Q2, and would like to provide the response:</w:t>
            </w:r>
          </w:p>
          <w:p w14:paraId="5E9D3C47" w14:textId="77777777" w:rsidR="004760BB" w:rsidRPr="004760BB" w:rsidRDefault="004760BB" w:rsidP="004760BB">
            <w:pPr>
              <w:numPr>
                <w:ilvl w:val="0"/>
                <w:numId w:val="47"/>
              </w:numPr>
              <w:tabs>
                <w:tab w:val="center" w:pos="4153"/>
                <w:tab w:val="right" w:pos="8306"/>
              </w:tabs>
              <w:spacing w:after="120"/>
              <w:ind w:left="709"/>
              <w:rPr>
                <w:rFonts w:ascii="Arial" w:hAnsi="Arial" w:cs="Arial"/>
                <w:lang w:eastAsia="en-GB"/>
              </w:rPr>
            </w:pPr>
            <w:r w:rsidRPr="004760BB">
              <w:rPr>
                <w:rFonts w:ascii="Arial" w:hAnsi="Arial" w:cs="Arial"/>
                <w:lang w:eastAsia="en-GB"/>
              </w:rPr>
              <w:t xml:space="preserve">RAN1 further discussed when the propagation delay needs to be compensated as the studies captured in TR 38.825 had been performed with and without propagation delay compensation. </w:t>
            </w:r>
            <w:r w:rsidRPr="0069733B">
              <w:rPr>
                <w:rFonts w:ascii="Arial" w:hAnsi="Arial" w:cs="Arial"/>
                <w:highlight w:val="yellow"/>
                <w:lang w:eastAsia="en-GB"/>
              </w:rPr>
              <w:t>RAN1 continues discussing when and how to apply propagation delay compensation</w:t>
            </w:r>
            <w:r w:rsidRPr="004760BB">
              <w:rPr>
                <w:rFonts w:ascii="Arial" w:hAnsi="Arial" w:cs="Arial"/>
                <w:lang w:eastAsia="en-GB"/>
              </w:rPr>
              <w:t xml:space="preserve"> including TDD operation aspects.</w:t>
            </w:r>
            <w:r w:rsidRPr="004760BB">
              <w:rPr>
                <w:rFonts w:ascii="Arial" w:hAnsi="Arial" w:cs="Arial"/>
                <w:lang w:eastAsia="en-GB"/>
              </w:rPr>
              <w:tab/>
            </w:r>
          </w:p>
          <w:p w14:paraId="511E5A57" w14:textId="77777777" w:rsidR="004760BB" w:rsidRPr="004760BB" w:rsidRDefault="004760BB" w:rsidP="004760BB">
            <w:pPr>
              <w:numPr>
                <w:ilvl w:val="0"/>
                <w:numId w:val="48"/>
              </w:numPr>
              <w:tabs>
                <w:tab w:val="center" w:pos="4153"/>
                <w:tab w:val="right" w:pos="8306"/>
              </w:tabs>
              <w:spacing w:after="120"/>
              <w:ind w:left="709"/>
              <w:rPr>
                <w:rFonts w:ascii="Arial" w:hAnsi="Arial" w:cs="Arial"/>
                <w:i/>
                <w:lang w:eastAsia="en-GB"/>
              </w:rPr>
            </w:pPr>
            <w:r w:rsidRPr="004760BB">
              <w:rPr>
                <w:rFonts w:ascii="Arial" w:hAnsi="Arial" w:cs="Arial"/>
                <w:lang w:eastAsia="en-GB"/>
              </w:rPr>
              <w:t xml:space="preserve">RAN1 discussed the need to define time synchronization accuracy requirements of the </w:t>
            </w:r>
            <w:proofErr w:type="spellStart"/>
            <w:r w:rsidRPr="004760BB">
              <w:rPr>
                <w:rFonts w:ascii="Arial" w:hAnsi="Arial" w:cs="Arial"/>
                <w:lang w:eastAsia="en-GB"/>
              </w:rPr>
              <w:t>Uu</w:t>
            </w:r>
            <w:proofErr w:type="spellEnd"/>
            <w:r w:rsidRPr="004760BB">
              <w:rPr>
                <w:rFonts w:ascii="Arial" w:hAnsi="Arial" w:cs="Arial"/>
                <w:lang w:eastAsia="en-GB"/>
              </w:rPr>
              <w:t xml:space="preserve"> interface (i.e. the maximum amount of uncertainty introduced when delivering a 5G system clock using RRC unicast or a SIB based method between </w:t>
            </w:r>
            <w:proofErr w:type="spellStart"/>
            <w:r w:rsidRPr="004760BB">
              <w:rPr>
                <w:rFonts w:ascii="Arial" w:hAnsi="Arial" w:cs="Arial"/>
                <w:lang w:eastAsia="en-GB"/>
              </w:rPr>
              <w:t>gNB</w:t>
            </w:r>
            <w:proofErr w:type="spellEnd"/>
            <w:r w:rsidRPr="004760BB">
              <w:rPr>
                <w:rFonts w:ascii="Arial" w:hAnsi="Arial" w:cs="Arial"/>
                <w:lang w:eastAsia="en-GB"/>
              </w:rPr>
              <w:t xml:space="preserve"> and UE as studied by RAN1 during the </w:t>
            </w:r>
            <w:proofErr w:type="spellStart"/>
            <w:r w:rsidRPr="004760BB">
              <w:rPr>
                <w:rFonts w:ascii="Arial" w:hAnsi="Arial" w:cs="Arial"/>
                <w:lang w:eastAsia="en-GB"/>
              </w:rPr>
              <w:t>IIoT</w:t>
            </w:r>
            <w:proofErr w:type="spellEnd"/>
            <w:r w:rsidRPr="004760BB">
              <w:rPr>
                <w:rFonts w:ascii="Arial" w:hAnsi="Arial" w:cs="Arial"/>
                <w:lang w:eastAsia="en-GB"/>
              </w:rPr>
              <w:t xml:space="preserve"> SI phase) and believes, that it is useful to define requirements and related UE test cases for the overall time synchronization accuracy of the </w:t>
            </w:r>
            <w:proofErr w:type="spellStart"/>
            <w:r w:rsidRPr="004760BB">
              <w:rPr>
                <w:rFonts w:ascii="Arial" w:hAnsi="Arial" w:cs="Arial"/>
                <w:lang w:eastAsia="en-GB"/>
              </w:rPr>
              <w:t>Uu</w:t>
            </w:r>
            <w:proofErr w:type="spellEnd"/>
            <w:r w:rsidRPr="004760BB">
              <w:rPr>
                <w:rFonts w:ascii="Arial" w:hAnsi="Arial" w:cs="Arial"/>
                <w:lang w:eastAsia="en-GB"/>
              </w:rPr>
              <w:t xml:space="preserve"> interface (and not just the propagation delay compensation). </w:t>
            </w:r>
            <w:r w:rsidRPr="004760BB">
              <w:rPr>
                <w:rFonts w:ascii="Arial" w:hAnsi="Arial" w:cs="Arial"/>
                <w:lang w:eastAsia="en-GB"/>
              </w:rPr>
              <w:br/>
              <w:t xml:space="preserve">It is the RAN1 understanding, that for such requirements and/or the testing the existing NR physical layer specifications (incl. 38.215) cannot provide support for such requirements / testing. Moreover, the feasibility of defining related test cases for the UE overall is not clear to RAN1, which would need further clarification from RAN4 and RAN5. </w:t>
            </w:r>
            <w:r w:rsidRPr="004760BB">
              <w:rPr>
                <w:rFonts w:ascii="Arial" w:hAnsi="Arial" w:cs="Arial"/>
                <w:lang w:eastAsia="en-GB"/>
              </w:rPr>
              <w:br/>
            </w:r>
            <w:r w:rsidRPr="004760BB">
              <w:rPr>
                <w:rFonts w:ascii="Arial" w:hAnsi="Arial" w:cs="Arial"/>
                <w:lang w:eastAsia="en-GB"/>
              </w:rPr>
              <w:br/>
            </w:r>
            <w:r w:rsidRPr="004760BB">
              <w:rPr>
                <w:rFonts w:ascii="Arial" w:hAnsi="Arial" w:cs="Arial"/>
                <w:u w:val="single"/>
                <w:lang w:eastAsia="en-GB"/>
              </w:rPr>
              <w:t>Question to RAN4 and RAN5:</w:t>
            </w:r>
            <w:r w:rsidRPr="004760BB">
              <w:rPr>
                <w:rFonts w:ascii="Arial" w:hAnsi="Arial" w:cs="Arial"/>
                <w:lang w:eastAsia="en-GB"/>
              </w:rPr>
              <w:t xml:space="preserve"> </w:t>
            </w:r>
            <w:r w:rsidRPr="004760BB">
              <w:rPr>
                <w:rFonts w:ascii="Arial" w:hAnsi="Arial" w:cs="Arial"/>
                <w:lang w:eastAsia="en-GB"/>
              </w:rPr>
              <w:br/>
            </w:r>
            <w:r w:rsidRPr="004760BB">
              <w:rPr>
                <w:rFonts w:ascii="Arial" w:hAnsi="Arial" w:cs="Arial"/>
                <w:i/>
                <w:lang w:eastAsia="en-GB"/>
              </w:rPr>
              <w:t xml:space="preserve">Does RAN4/RAN5 see it feasible to define performance requirements and related testing for time synchronization accuracy over </w:t>
            </w:r>
            <w:proofErr w:type="spellStart"/>
            <w:r w:rsidRPr="004760BB">
              <w:rPr>
                <w:rFonts w:ascii="Arial" w:hAnsi="Arial" w:cs="Arial"/>
                <w:i/>
                <w:lang w:eastAsia="en-GB"/>
              </w:rPr>
              <w:t>Uu</w:t>
            </w:r>
            <w:proofErr w:type="spellEnd"/>
            <w:r w:rsidRPr="004760BB">
              <w:rPr>
                <w:rFonts w:ascii="Arial" w:hAnsi="Arial" w:cs="Arial"/>
                <w:i/>
                <w:lang w:eastAsia="en-GB"/>
              </w:rPr>
              <w:t xml:space="preserve"> interface (i.e. between a </w:t>
            </w:r>
            <w:proofErr w:type="spellStart"/>
            <w:r w:rsidRPr="004760BB">
              <w:rPr>
                <w:rFonts w:ascii="Arial" w:hAnsi="Arial" w:cs="Arial"/>
                <w:i/>
                <w:lang w:eastAsia="en-GB"/>
              </w:rPr>
              <w:t>gNB</w:t>
            </w:r>
            <w:proofErr w:type="spellEnd"/>
            <w:r w:rsidRPr="004760BB">
              <w:rPr>
                <w:rFonts w:ascii="Arial" w:hAnsi="Arial" w:cs="Arial"/>
                <w:i/>
                <w:lang w:eastAsia="en-GB"/>
              </w:rPr>
              <w:t xml:space="preserve"> and a single UE)? Note: the time synchronization accuracy over </w:t>
            </w:r>
            <w:proofErr w:type="spellStart"/>
            <w:r w:rsidRPr="004760BB">
              <w:rPr>
                <w:rFonts w:ascii="Arial" w:hAnsi="Arial" w:cs="Arial"/>
                <w:i/>
                <w:lang w:eastAsia="en-GB"/>
              </w:rPr>
              <w:t>Uu</w:t>
            </w:r>
            <w:proofErr w:type="spellEnd"/>
            <w:r w:rsidRPr="004760BB">
              <w:rPr>
                <w:rFonts w:ascii="Arial" w:hAnsi="Arial" w:cs="Arial"/>
                <w:i/>
                <w:lang w:eastAsia="en-GB"/>
              </w:rPr>
              <w:t xml:space="preserve"> interface is on the order of hundreds of ns in order to achieve between sync master and device the time synchronization accuracy target of 1 µs.</w:t>
            </w:r>
          </w:p>
          <w:p w14:paraId="147CA0B0" w14:textId="77777777" w:rsidR="004760BB" w:rsidRPr="004760BB" w:rsidRDefault="004760BB" w:rsidP="004760BB">
            <w:pPr>
              <w:numPr>
                <w:ilvl w:val="0"/>
                <w:numId w:val="47"/>
              </w:numPr>
              <w:tabs>
                <w:tab w:val="center" w:pos="4153"/>
                <w:tab w:val="right" w:pos="8306"/>
              </w:tabs>
              <w:spacing w:after="120"/>
              <w:ind w:left="709"/>
              <w:rPr>
                <w:rFonts w:ascii="Arial" w:hAnsi="Arial" w:cs="Arial"/>
                <w:lang w:eastAsia="en-GB"/>
              </w:rPr>
            </w:pPr>
            <w:r w:rsidRPr="004760BB">
              <w:rPr>
                <w:rFonts w:ascii="Arial" w:hAnsi="Arial" w:cs="Arial"/>
                <w:lang w:eastAsia="en-GB"/>
              </w:rPr>
              <w:t>RAN1 discussed the need of Rel-16 enhancements in addition to propagation delay compensation to achieve a time synchronization error of less than 1</w:t>
            </w:r>
            <w:r w:rsidRPr="004760BB">
              <w:rPr>
                <w:rFonts w:ascii="Arial" w:hAnsi="Arial" w:cs="Arial"/>
                <w:i/>
                <w:lang w:eastAsia="en-GB"/>
              </w:rPr>
              <w:t>µ</w:t>
            </w:r>
            <w:r w:rsidRPr="004760BB">
              <w:rPr>
                <w:rFonts w:ascii="Arial" w:hAnsi="Arial" w:cs="Arial"/>
                <w:lang w:eastAsia="en-GB"/>
              </w:rPr>
              <w:t xml:space="preserve">s as defined in TS 22.104. The achievable </w:t>
            </w:r>
            <w:r w:rsidRPr="004760BB">
              <w:rPr>
                <w:rFonts w:ascii="Arial" w:hAnsi="Arial" w:cs="Arial"/>
                <w:lang w:eastAsia="en-GB"/>
              </w:rPr>
              <w:lastRenderedPageBreak/>
              <w:t xml:space="preserve">time synchronization accuracy over </w:t>
            </w:r>
            <w:proofErr w:type="spellStart"/>
            <w:r w:rsidRPr="004760BB">
              <w:rPr>
                <w:rFonts w:ascii="Arial" w:hAnsi="Arial" w:cs="Arial"/>
                <w:lang w:eastAsia="en-GB"/>
              </w:rPr>
              <w:t>Uu</w:t>
            </w:r>
            <w:proofErr w:type="spellEnd"/>
            <w:r w:rsidRPr="004760BB">
              <w:rPr>
                <w:rFonts w:ascii="Arial" w:hAnsi="Arial" w:cs="Arial"/>
                <w:lang w:eastAsia="en-GB"/>
              </w:rPr>
              <w:t xml:space="preserve"> interface in Sec. 6.3.2.4 of TR 38.825 is </w:t>
            </w:r>
            <w:proofErr w:type="gramStart"/>
            <w:r w:rsidRPr="004760BB">
              <w:rPr>
                <w:rFonts w:ascii="Arial" w:hAnsi="Arial" w:cs="Arial"/>
                <w:lang w:eastAsia="en-GB"/>
              </w:rPr>
              <w:t>sufficient</w:t>
            </w:r>
            <w:proofErr w:type="gramEnd"/>
            <w:r w:rsidRPr="004760BB">
              <w:rPr>
                <w:rFonts w:ascii="Arial" w:hAnsi="Arial" w:cs="Arial"/>
                <w:lang w:eastAsia="en-GB"/>
              </w:rPr>
              <w:t xml:space="preserve"> if following RAN2 analysis on the overall time synchronization accuracy from sync master to UE as captured in Sec. 6.3.5 of TR 38.825. </w:t>
            </w:r>
            <w:r w:rsidRPr="0069733B">
              <w:rPr>
                <w:rFonts w:ascii="Arial" w:hAnsi="Arial" w:cs="Arial"/>
                <w:highlight w:val="yellow"/>
                <w:lang w:eastAsia="en-GB"/>
              </w:rPr>
              <w:t>As the evaluation results on timing synchronization accuracy of Sec. 6.3.2.4 of TR 38.825 can be achieved without additional Rel-16 enhancements in addition to the required propagation delay compensation support, RAN1 sees no need for additional enhancements in Rel-16</w:t>
            </w:r>
            <w:r w:rsidRPr="004760BB">
              <w:rPr>
                <w:rFonts w:ascii="Arial" w:hAnsi="Arial" w:cs="Arial"/>
                <w:lang w:eastAsia="en-GB"/>
              </w:rPr>
              <w:t xml:space="preserve">. RAN1 may need to revisit the need of enhancements if the analysis / assumptions other than that of </w:t>
            </w:r>
            <w:proofErr w:type="spellStart"/>
            <w:r w:rsidRPr="004760BB">
              <w:rPr>
                <w:rFonts w:ascii="Arial" w:hAnsi="Arial" w:cs="Arial"/>
                <w:lang w:eastAsia="en-GB"/>
              </w:rPr>
              <w:t>Uu</w:t>
            </w:r>
            <w:proofErr w:type="spellEnd"/>
            <w:r w:rsidRPr="004760BB">
              <w:rPr>
                <w:rFonts w:ascii="Arial" w:hAnsi="Arial" w:cs="Arial"/>
                <w:lang w:eastAsia="en-GB"/>
              </w:rPr>
              <w:t xml:space="preserve"> interface deviate from those in Sec. 6.3.5 of TR 38.825 such that the clock synchronicity requirement cannot be satisfied.</w:t>
            </w:r>
          </w:p>
          <w:p w14:paraId="204B1237" w14:textId="77777777" w:rsidR="004760BB" w:rsidRDefault="004760BB" w:rsidP="004760BB">
            <w:pPr>
              <w:tabs>
                <w:tab w:val="left" w:pos="720"/>
                <w:tab w:val="center" w:pos="4153"/>
                <w:tab w:val="right" w:pos="8306"/>
              </w:tabs>
              <w:spacing w:after="120"/>
              <w:rPr>
                <w:rFonts w:ascii="Arial" w:hAnsi="Arial" w:cs="Arial"/>
                <w:lang w:val="en-US" w:eastAsia="en-GB"/>
              </w:rPr>
            </w:pPr>
          </w:p>
        </w:tc>
      </w:tr>
    </w:tbl>
    <w:p w14:paraId="53287DAA" w14:textId="5369BB66" w:rsidR="00812080" w:rsidRDefault="00812080" w:rsidP="004760BB">
      <w:pPr>
        <w:tabs>
          <w:tab w:val="left" w:pos="720"/>
          <w:tab w:val="center" w:pos="4153"/>
          <w:tab w:val="right" w:pos="8306"/>
        </w:tabs>
        <w:spacing w:after="120"/>
        <w:rPr>
          <w:rFonts w:ascii="Arial" w:hAnsi="Arial" w:cs="Arial"/>
          <w:lang w:val="en-US" w:eastAsia="en-GB"/>
        </w:rPr>
      </w:pPr>
    </w:p>
    <w:p w14:paraId="1D7C65E9" w14:textId="33D6A277" w:rsidR="00812080" w:rsidRPr="00094C00" w:rsidRDefault="00812080" w:rsidP="004760BB">
      <w:pPr>
        <w:tabs>
          <w:tab w:val="left" w:pos="720"/>
          <w:tab w:val="center" w:pos="4153"/>
          <w:tab w:val="right" w:pos="8306"/>
        </w:tabs>
        <w:spacing w:after="120"/>
      </w:pPr>
      <w:r w:rsidRPr="00094C00">
        <w:t xml:space="preserve">RAN1 sent another reply LS </w:t>
      </w:r>
      <w:r w:rsidR="00094C00" w:rsidRPr="00094C00">
        <w:t xml:space="preserve">R1-1911693 </w:t>
      </w:r>
      <w:r w:rsidRPr="00094C00">
        <w:t>on this topic informing RAN2 about the following</w:t>
      </w:r>
    </w:p>
    <w:tbl>
      <w:tblPr>
        <w:tblStyle w:val="TableGrid"/>
        <w:tblW w:w="0" w:type="auto"/>
        <w:tblLook w:val="04A0" w:firstRow="1" w:lastRow="0" w:firstColumn="1" w:lastColumn="0" w:noHBand="0" w:noVBand="1"/>
      </w:tblPr>
      <w:tblGrid>
        <w:gridCol w:w="9631"/>
      </w:tblGrid>
      <w:tr w:rsidR="00812080" w14:paraId="40B278C9" w14:textId="77777777" w:rsidTr="00812080">
        <w:tc>
          <w:tcPr>
            <w:tcW w:w="9631" w:type="dxa"/>
          </w:tcPr>
          <w:p w14:paraId="05AC3970" w14:textId="77777777" w:rsidR="00812080" w:rsidRPr="00812080" w:rsidRDefault="00812080" w:rsidP="00812080">
            <w:pPr>
              <w:tabs>
                <w:tab w:val="center" w:pos="4153"/>
                <w:tab w:val="right" w:pos="8306"/>
              </w:tabs>
              <w:spacing w:after="120"/>
              <w:rPr>
                <w:rFonts w:ascii="Arial" w:hAnsi="Arial" w:cs="Arial"/>
              </w:rPr>
            </w:pPr>
            <w:r w:rsidRPr="00812080">
              <w:rPr>
                <w:rFonts w:ascii="Arial" w:hAnsi="Arial" w:cs="Arial"/>
              </w:rPr>
              <w:t xml:space="preserve">RAN1 would like to inform about the following RAN1 conclusions: </w:t>
            </w:r>
          </w:p>
          <w:p w14:paraId="3B242E9E" w14:textId="77777777" w:rsidR="00812080" w:rsidRPr="00812080" w:rsidRDefault="00812080" w:rsidP="00812080">
            <w:pPr>
              <w:numPr>
                <w:ilvl w:val="0"/>
                <w:numId w:val="49"/>
              </w:numPr>
              <w:tabs>
                <w:tab w:val="center" w:pos="4153"/>
                <w:tab w:val="right" w:pos="8306"/>
              </w:tabs>
              <w:spacing w:after="120"/>
              <w:rPr>
                <w:rFonts w:ascii="Arial" w:hAnsi="Arial" w:cs="Arial"/>
              </w:rPr>
            </w:pPr>
            <w:r w:rsidRPr="00812080">
              <w:rPr>
                <w:rFonts w:ascii="Arial" w:hAnsi="Arial" w:cs="Arial"/>
              </w:rPr>
              <w:t xml:space="preserve">The propagation delay between </w:t>
            </w:r>
            <w:proofErr w:type="spellStart"/>
            <w:r w:rsidRPr="00812080">
              <w:rPr>
                <w:rFonts w:ascii="Arial" w:hAnsi="Arial" w:cs="Arial"/>
              </w:rPr>
              <w:t>gNB</w:t>
            </w:r>
            <w:proofErr w:type="spellEnd"/>
            <w:r w:rsidRPr="00812080">
              <w:rPr>
                <w:rFonts w:ascii="Arial" w:hAnsi="Arial" w:cs="Arial"/>
              </w:rPr>
              <w:t xml:space="preserve"> and UE is assumed to be approximately half of the indicated timing advance (i.e. </w:t>
            </w:r>
            <w:proofErr w:type="spellStart"/>
            <w:r w:rsidRPr="00812080">
              <w:rPr>
                <w:rFonts w:ascii="Arial" w:hAnsi="Arial" w:cs="Arial"/>
                <w:i/>
              </w:rPr>
              <w:t>N</w:t>
            </w:r>
            <w:r w:rsidRPr="00812080">
              <w:rPr>
                <w:rFonts w:ascii="Arial" w:hAnsi="Arial" w:cs="Arial"/>
                <w:vertAlign w:val="subscript"/>
              </w:rPr>
              <w:t>TA</w:t>
            </w:r>
            <w:r w:rsidRPr="00812080">
              <w:rPr>
                <w:rFonts w:ascii="Arial" w:hAnsi="Arial" w:cs="Arial"/>
                <w:i/>
              </w:rPr>
              <w:t>×Tc</w:t>
            </w:r>
            <w:proofErr w:type="spellEnd"/>
            <w:r w:rsidRPr="00812080">
              <w:rPr>
                <w:rFonts w:ascii="Arial" w:hAnsi="Arial" w:cs="Arial"/>
                <w:i/>
              </w:rPr>
              <w:t xml:space="preserve">/2, </w:t>
            </w:r>
            <w:r w:rsidRPr="00812080">
              <w:rPr>
                <w:rFonts w:ascii="Arial" w:hAnsi="Arial" w:cs="Arial"/>
              </w:rPr>
              <w:t xml:space="preserve">and not to include </w:t>
            </w:r>
            <w:proofErr w:type="spellStart"/>
            <w:r w:rsidRPr="00812080">
              <w:rPr>
                <w:rFonts w:ascii="Arial" w:hAnsi="Arial" w:cs="Arial"/>
                <w:i/>
              </w:rPr>
              <w:t>N</w:t>
            </w:r>
            <w:r w:rsidRPr="00812080">
              <w:rPr>
                <w:rFonts w:ascii="Arial" w:hAnsi="Arial" w:cs="Arial"/>
                <w:i/>
                <w:vertAlign w:val="subscript"/>
              </w:rPr>
              <w:t>TA_offset</w:t>
            </w:r>
            <w:proofErr w:type="spellEnd"/>
            <w:r w:rsidRPr="00812080">
              <w:rPr>
                <w:rFonts w:ascii="Arial" w:hAnsi="Arial" w:cs="Arial"/>
              </w:rPr>
              <w:t xml:space="preserve">) for both TDD and FDD.  </w:t>
            </w:r>
          </w:p>
          <w:p w14:paraId="761D2E53" w14:textId="77777777" w:rsidR="00812080" w:rsidRPr="00812080" w:rsidRDefault="00812080" w:rsidP="00812080">
            <w:pPr>
              <w:numPr>
                <w:ilvl w:val="0"/>
                <w:numId w:val="49"/>
              </w:numPr>
              <w:tabs>
                <w:tab w:val="center" w:pos="4153"/>
                <w:tab w:val="right" w:pos="8306"/>
              </w:tabs>
              <w:spacing w:after="120"/>
              <w:rPr>
                <w:rFonts w:ascii="Arial" w:hAnsi="Arial" w:cs="Arial"/>
                <w:highlight w:val="yellow"/>
              </w:rPr>
            </w:pPr>
            <w:bookmarkStart w:id="0" w:name="_Hlk22263824"/>
            <w:r w:rsidRPr="00812080">
              <w:rPr>
                <w:rFonts w:ascii="Arial" w:hAnsi="Arial" w:cs="Arial"/>
                <w:highlight w:val="yellow"/>
              </w:rPr>
              <w:t xml:space="preserve">RAN1 discussed when and how to apply propagation delay compensation without a conclusion in RAN1 in Rel-16. </w:t>
            </w:r>
          </w:p>
          <w:bookmarkEnd w:id="0"/>
          <w:p w14:paraId="58871891" w14:textId="77777777" w:rsidR="00812080" w:rsidRPr="00812080" w:rsidRDefault="00812080" w:rsidP="00812080">
            <w:pPr>
              <w:numPr>
                <w:ilvl w:val="0"/>
                <w:numId w:val="49"/>
              </w:numPr>
              <w:tabs>
                <w:tab w:val="center" w:pos="4153"/>
                <w:tab w:val="right" w:pos="8306"/>
              </w:tabs>
              <w:spacing w:after="120"/>
              <w:rPr>
                <w:rFonts w:ascii="Arial" w:hAnsi="Arial" w:cs="Arial"/>
              </w:rPr>
            </w:pPr>
            <w:r w:rsidRPr="00812080">
              <w:rPr>
                <w:rFonts w:ascii="Arial" w:hAnsi="Arial" w:cs="Arial"/>
              </w:rPr>
              <w:t xml:space="preserve">RAN1 is not intending to capture any time/clock synchronization related aspects in the physical layer (i.e. 38.200 series) specifications, as no physical layer impact has been identified. </w:t>
            </w:r>
          </w:p>
          <w:p w14:paraId="78F7422C" w14:textId="51C65A9A" w:rsidR="00812080" w:rsidRDefault="00812080" w:rsidP="00812080">
            <w:pPr>
              <w:tabs>
                <w:tab w:val="left" w:pos="720"/>
                <w:tab w:val="center" w:pos="4153"/>
                <w:tab w:val="right" w:pos="8306"/>
              </w:tabs>
              <w:spacing w:after="120"/>
              <w:rPr>
                <w:rFonts w:ascii="Arial" w:hAnsi="Arial" w:cs="Arial"/>
                <w:lang w:val="en-US" w:eastAsia="en-GB"/>
              </w:rPr>
            </w:pPr>
            <w:r w:rsidRPr="00812080">
              <w:rPr>
                <w:rFonts w:ascii="Arial" w:hAnsi="Arial" w:cs="Arial"/>
                <w:highlight w:val="yellow"/>
              </w:rPr>
              <w:t>No further actions for RAN1 have been identified related to time/clock synchronization in Rel-16.</w:t>
            </w:r>
          </w:p>
        </w:tc>
      </w:tr>
    </w:tbl>
    <w:p w14:paraId="64A98E75" w14:textId="77777777" w:rsidR="00812080" w:rsidRDefault="00812080" w:rsidP="004760BB">
      <w:pPr>
        <w:tabs>
          <w:tab w:val="left" w:pos="720"/>
          <w:tab w:val="center" w:pos="4153"/>
          <w:tab w:val="right" w:pos="8306"/>
        </w:tabs>
        <w:spacing w:after="120"/>
        <w:rPr>
          <w:rFonts w:ascii="Arial" w:hAnsi="Arial" w:cs="Arial"/>
          <w:lang w:val="en-US" w:eastAsia="en-GB"/>
        </w:rPr>
      </w:pPr>
    </w:p>
    <w:p w14:paraId="2BBFF540" w14:textId="1D0A411B" w:rsidR="00A209D6" w:rsidRDefault="00B94987" w:rsidP="00B94987">
      <w:pPr>
        <w:pStyle w:val="Heading1"/>
      </w:pPr>
      <w:r>
        <w:t>2</w:t>
      </w:r>
      <w:r w:rsidRPr="00B41902">
        <w:tab/>
      </w:r>
      <w:r w:rsidR="00931AA5">
        <w:t>Way forward on propagation delay compensation</w:t>
      </w:r>
    </w:p>
    <w:p w14:paraId="08D50A13" w14:textId="63B7B0AB" w:rsidR="00387472" w:rsidRDefault="00636862" w:rsidP="001B647C">
      <w:r>
        <w:t xml:space="preserve">For reference timing sent using unicast signalling, propagation delay </w:t>
      </w:r>
      <w:r w:rsidR="009E2CE2" w:rsidRPr="009E2CE2">
        <w:t xml:space="preserve">compensation can be performed by </w:t>
      </w:r>
      <w:proofErr w:type="spellStart"/>
      <w:r w:rsidR="009E2CE2" w:rsidRPr="009E2CE2">
        <w:t>gNB</w:t>
      </w:r>
      <w:proofErr w:type="spellEnd"/>
      <w:r w:rsidR="009E2CE2" w:rsidRPr="009E2CE2">
        <w:t>.</w:t>
      </w:r>
      <w:r>
        <w:t xml:space="preserve"> Such “pre-compensation” has lesser UE implementation impacts </w:t>
      </w:r>
      <w:proofErr w:type="gramStart"/>
      <w:r>
        <w:t>and also</w:t>
      </w:r>
      <w:proofErr w:type="gramEnd"/>
      <w:r>
        <w:t xml:space="preserve"> should provide better synchronization accuracy since it is not limited by aspects such granularity of timing advance</w:t>
      </w:r>
      <w:r w:rsidR="003D36ED">
        <w:t xml:space="preserve"> (that is 260 ns for 30 </w:t>
      </w:r>
      <w:proofErr w:type="spellStart"/>
      <w:r w:rsidR="003D36ED">
        <w:t>kHZ</w:t>
      </w:r>
      <w:proofErr w:type="spellEnd"/>
      <w:r w:rsidR="003D36ED">
        <w:t xml:space="preserve"> SCS)</w:t>
      </w:r>
      <w:r>
        <w:t xml:space="preserve"> which limit propagation delay compensation by a UE.</w:t>
      </w:r>
    </w:p>
    <w:p w14:paraId="72AC49BD" w14:textId="457AFD8D" w:rsidR="009C5F7A" w:rsidRDefault="009C5F7A" w:rsidP="009C5F7A">
      <w:pPr>
        <w:rPr>
          <w:b/>
          <w:bCs/>
        </w:rPr>
      </w:pPr>
      <w:r w:rsidRPr="009C5F7A">
        <w:rPr>
          <w:b/>
          <w:bCs/>
        </w:rPr>
        <w:t xml:space="preserve">Observation </w:t>
      </w:r>
      <w:r w:rsidR="00351EDA">
        <w:rPr>
          <w:b/>
          <w:bCs/>
        </w:rPr>
        <w:t>1</w:t>
      </w:r>
      <w:r w:rsidRPr="009C5F7A">
        <w:rPr>
          <w:b/>
          <w:bCs/>
        </w:rPr>
        <w:t xml:space="preserve">: Propagation delay compensation can be performed by </w:t>
      </w:r>
      <w:proofErr w:type="spellStart"/>
      <w:r w:rsidRPr="009C5F7A">
        <w:rPr>
          <w:b/>
          <w:bCs/>
        </w:rPr>
        <w:t>gNB</w:t>
      </w:r>
      <w:proofErr w:type="spellEnd"/>
      <w:r w:rsidRPr="009C5F7A">
        <w:rPr>
          <w:b/>
          <w:bCs/>
        </w:rPr>
        <w:t xml:space="preserve"> for reference timing sent using unicast signalling.</w:t>
      </w:r>
      <w:r w:rsidR="001E3855">
        <w:rPr>
          <w:b/>
          <w:bCs/>
        </w:rPr>
        <w:t xml:space="preserve"> It has fewer UE implementation impacts and is not limited by TA granularity.</w:t>
      </w:r>
    </w:p>
    <w:p w14:paraId="518C7CDD" w14:textId="42606627" w:rsidR="007B160A" w:rsidRPr="00136717" w:rsidRDefault="00136717" w:rsidP="009C5F7A">
      <w:r w:rsidRPr="00136717">
        <w:t xml:space="preserve">Propagation delay compensation for unicast signalling in </w:t>
      </w:r>
      <w:proofErr w:type="spellStart"/>
      <w:r w:rsidRPr="00136717">
        <w:t>gNB</w:t>
      </w:r>
      <w:proofErr w:type="spellEnd"/>
      <w:r w:rsidRPr="00136717">
        <w:t xml:space="preserve"> </w:t>
      </w:r>
      <w:r w:rsidR="003D36ED">
        <w:t>can be</w:t>
      </w:r>
      <w:r w:rsidRPr="00136717">
        <w:t xml:space="preserve"> left to </w:t>
      </w:r>
      <w:proofErr w:type="spellStart"/>
      <w:r w:rsidRPr="00136717">
        <w:t>gNB</w:t>
      </w:r>
      <w:proofErr w:type="spellEnd"/>
      <w:r w:rsidRPr="00136717">
        <w:t xml:space="preserve"> implementation. On receiving reference timing value in unicast, UE applies the received value and does not perform any additional propagation delay compensation.</w:t>
      </w:r>
    </w:p>
    <w:p w14:paraId="77859363" w14:textId="55600902" w:rsidR="00685824" w:rsidRDefault="00685824" w:rsidP="001B647C">
      <w:pPr>
        <w:rPr>
          <w:b/>
          <w:bCs/>
        </w:rPr>
      </w:pPr>
      <w:r w:rsidRPr="00685824">
        <w:rPr>
          <w:b/>
          <w:bCs/>
        </w:rPr>
        <w:t xml:space="preserve">Proposal 1: Propagation delay compensation for </w:t>
      </w:r>
      <w:r w:rsidR="00553E83">
        <w:rPr>
          <w:b/>
          <w:bCs/>
        </w:rPr>
        <w:t xml:space="preserve">reference timing sent using </w:t>
      </w:r>
      <w:r w:rsidRPr="00685824">
        <w:rPr>
          <w:b/>
          <w:bCs/>
        </w:rPr>
        <w:t xml:space="preserve">unicast signalling </w:t>
      </w:r>
      <w:r w:rsidR="00553E83">
        <w:rPr>
          <w:b/>
          <w:bCs/>
        </w:rPr>
        <w:t xml:space="preserve">is performed only by </w:t>
      </w:r>
      <w:proofErr w:type="spellStart"/>
      <w:r w:rsidRPr="00685824">
        <w:rPr>
          <w:b/>
          <w:bCs/>
        </w:rPr>
        <w:t>gNB</w:t>
      </w:r>
      <w:proofErr w:type="spellEnd"/>
      <w:r w:rsidRPr="00685824">
        <w:rPr>
          <w:b/>
          <w:bCs/>
        </w:rPr>
        <w:t xml:space="preserve">. </w:t>
      </w:r>
    </w:p>
    <w:p w14:paraId="3E4CDEE9" w14:textId="6F0BA05C" w:rsidR="00AD4A14" w:rsidRDefault="00846752" w:rsidP="00846752">
      <w:r>
        <w:t xml:space="preserve">As mentioned in Section 1, </w:t>
      </w:r>
      <w:r w:rsidR="00AD4A14">
        <w:t xml:space="preserve">RAN1 reply LS </w:t>
      </w:r>
      <w:r w:rsidR="00094C00" w:rsidRPr="00094C00">
        <w:t>R1-1911693</w:t>
      </w:r>
      <w:r w:rsidR="00AD4A14">
        <w:t xml:space="preserve"> pointed out </w:t>
      </w:r>
      <w:r>
        <w:t>that “</w:t>
      </w:r>
      <w:r w:rsidRPr="00846752">
        <w:t>RAN1 could not conclude on when and how to apply propagation delay compensation.</w:t>
      </w:r>
      <w:r>
        <w:t xml:space="preserve">”. Given this, it is premature to introduce UE enhancements </w:t>
      </w:r>
      <w:r w:rsidR="00581ABA">
        <w:t>for propagation delay compensation.</w:t>
      </w:r>
    </w:p>
    <w:p w14:paraId="56D7FB8F" w14:textId="3BDCB98E" w:rsidR="00553E83" w:rsidRPr="00931AA5" w:rsidRDefault="00553E83" w:rsidP="00553E83">
      <w:pPr>
        <w:rPr>
          <w:b/>
          <w:bCs/>
        </w:rPr>
      </w:pPr>
      <w:r w:rsidRPr="00730169">
        <w:rPr>
          <w:b/>
          <w:bCs/>
        </w:rPr>
        <w:t xml:space="preserve">Observation </w:t>
      </w:r>
      <w:r w:rsidR="00E811F7">
        <w:rPr>
          <w:b/>
          <w:bCs/>
        </w:rPr>
        <w:t>2</w:t>
      </w:r>
      <w:r w:rsidRPr="00730169">
        <w:rPr>
          <w:b/>
          <w:bCs/>
        </w:rPr>
        <w:t xml:space="preserve">: RAN1 </w:t>
      </w:r>
      <w:r>
        <w:rPr>
          <w:b/>
          <w:bCs/>
        </w:rPr>
        <w:t xml:space="preserve">could not conclude on </w:t>
      </w:r>
      <w:r w:rsidRPr="00730169">
        <w:rPr>
          <w:b/>
          <w:bCs/>
        </w:rPr>
        <w:t>when and how to apply propagation delay compensation.</w:t>
      </w:r>
    </w:p>
    <w:p w14:paraId="08A620DB" w14:textId="49D53E3E" w:rsidR="00846752" w:rsidRPr="00846752" w:rsidRDefault="00846752" w:rsidP="001B647C">
      <w:r>
        <w:t xml:space="preserve">Further, RAN1 reply LS </w:t>
      </w:r>
      <w:r w:rsidRPr="00094C00">
        <w:t>R1-1911693</w:t>
      </w:r>
      <w:r>
        <w:t xml:space="preserve"> also points out that the following: “</w:t>
      </w:r>
      <w:r w:rsidRPr="00846752">
        <w:t>RAN1 is not intending to capture any time/clock synchronization related aspects in the physical layer (i.e. 38.200 series) specifications, as no physical layer impact has been identified.</w:t>
      </w:r>
      <w:r>
        <w:t xml:space="preserve">” So, </w:t>
      </w:r>
      <w:r w:rsidRPr="00846752">
        <w:t>RAN1 is not planning for any PHY enhancements for propagation delay compensation in Rel-16. Any propagation delay compensation for broadcast will have to rely on timing advance, usefulness of which is limited by TA granularity (especially for low SCSs).</w:t>
      </w:r>
    </w:p>
    <w:p w14:paraId="549702EE" w14:textId="79713FB6" w:rsidR="00553E83" w:rsidRDefault="00553E83" w:rsidP="001B647C">
      <w:pPr>
        <w:rPr>
          <w:b/>
          <w:bCs/>
        </w:rPr>
      </w:pPr>
      <w:r w:rsidRPr="00351EDA">
        <w:rPr>
          <w:b/>
          <w:bCs/>
        </w:rPr>
        <w:t xml:space="preserve">Observation </w:t>
      </w:r>
      <w:r w:rsidR="00E811F7">
        <w:rPr>
          <w:b/>
          <w:bCs/>
        </w:rPr>
        <w:t>3</w:t>
      </w:r>
      <w:r w:rsidRPr="00351EDA">
        <w:rPr>
          <w:b/>
          <w:bCs/>
        </w:rPr>
        <w:t xml:space="preserve">: </w:t>
      </w:r>
      <w:r w:rsidR="00351EDA" w:rsidRPr="00351EDA">
        <w:rPr>
          <w:b/>
          <w:bCs/>
        </w:rPr>
        <w:t>RAN1 is not planning for any PHY enhancements for propagation delay compensation in Rel-16.</w:t>
      </w:r>
      <w:r w:rsidR="00351EDA">
        <w:rPr>
          <w:b/>
          <w:bCs/>
        </w:rPr>
        <w:t xml:space="preserve"> Any propagation delay compensation for broadcast will have to rely on </w:t>
      </w:r>
      <w:r w:rsidR="00094C00">
        <w:rPr>
          <w:b/>
          <w:bCs/>
        </w:rPr>
        <w:t>timing advance</w:t>
      </w:r>
      <w:r w:rsidR="00351EDA">
        <w:rPr>
          <w:b/>
          <w:bCs/>
        </w:rPr>
        <w:t>, usefulness of which is limited by TA granularity (especially for low SCSs).</w:t>
      </w:r>
    </w:p>
    <w:p w14:paraId="5904EE06" w14:textId="685D33AB" w:rsidR="00933BE3" w:rsidRPr="00EC700F" w:rsidRDefault="00846752" w:rsidP="001B647C">
      <w:r w:rsidRPr="00EC700F">
        <w:t xml:space="preserve">Based on </w:t>
      </w:r>
      <w:r w:rsidR="00EC700F" w:rsidRPr="00EC700F">
        <w:t xml:space="preserve">observations 2 and 3, </w:t>
      </w:r>
      <w:r w:rsidR="00DE2777">
        <w:t xml:space="preserve">we can see that some aspects of propagation delay compensation are not clear yet (see observation 2) and propagation delay compensation for broadcast will have to rely on coarse timing advance. Further, </w:t>
      </w:r>
      <w:r w:rsidR="00DE2777">
        <w:lastRenderedPageBreak/>
        <w:t xml:space="preserve">unicast with </w:t>
      </w:r>
      <w:proofErr w:type="spellStart"/>
      <w:r w:rsidR="00DE2777">
        <w:t>gNB</w:t>
      </w:r>
      <w:proofErr w:type="spellEnd"/>
      <w:r w:rsidR="00DE2777">
        <w:t xml:space="preserve">-based propagation delay compensation allows accurate reference timing delivery for deployments with large coverage area. Hence, </w:t>
      </w:r>
      <w:r w:rsidR="00EC700F" w:rsidRPr="00EC700F">
        <w:t>we propose the following:</w:t>
      </w:r>
    </w:p>
    <w:p w14:paraId="28BE7A1B" w14:textId="5F2BAF50" w:rsidR="00574AEC" w:rsidRDefault="00574AEC" w:rsidP="00574AEC">
      <w:pPr>
        <w:rPr>
          <w:b/>
          <w:bCs/>
        </w:rPr>
      </w:pPr>
      <w:r w:rsidRPr="00685824">
        <w:rPr>
          <w:b/>
          <w:bCs/>
        </w:rPr>
        <w:t xml:space="preserve">Proposal </w:t>
      </w:r>
      <w:r>
        <w:rPr>
          <w:b/>
          <w:bCs/>
        </w:rPr>
        <w:t>2</w:t>
      </w:r>
      <w:r w:rsidRPr="00685824">
        <w:rPr>
          <w:b/>
          <w:bCs/>
        </w:rPr>
        <w:t xml:space="preserve">: Propagation delay compensation for </w:t>
      </w:r>
      <w:r>
        <w:rPr>
          <w:b/>
          <w:bCs/>
        </w:rPr>
        <w:t xml:space="preserve">reference timing sent using </w:t>
      </w:r>
      <w:r w:rsidRPr="009D78D7">
        <w:rPr>
          <w:b/>
          <w:bCs/>
          <w:i/>
          <w:iCs/>
        </w:rPr>
        <w:t>broadcast</w:t>
      </w:r>
      <w:r>
        <w:rPr>
          <w:b/>
          <w:bCs/>
        </w:rPr>
        <w:t xml:space="preserve"> </w:t>
      </w:r>
      <w:r w:rsidRPr="00685824">
        <w:rPr>
          <w:b/>
          <w:bCs/>
        </w:rPr>
        <w:t xml:space="preserve">signalling </w:t>
      </w:r>
      <w:r>
        <w:rPr>
          <w:b/>
          <w:bCs/>
        </w:rPr>
        <w:t>is not supported in Rel-16</w:t>
      </w:r>
      <w:r w:rsidRPr="00685824">
        <w:rPr>
          <w:b/>
          <w:bCs/>
        </w:rPr>
        <w:t xml:space="preserve">. </w:t>
      </w:r>
    </w:p>
    <w:p w14:paraId="766D6D29" w14:textId="7A1623EE" w:rsidR="00A209D6" w:rsidRPr="002E507C" w:rsidRDefault="00FC1013" w:rsidP="00A209D6">
      <w:pPr>
        <w:pStyle w:val="Heading1"/>
        <w:rPr>
          <w:lang w:val="pl-PL"/>
        </w:rPr>
      </w:pPr>
      <w:r>
        <w:rPr>
          <w:lang w:val="pl-PL"/>
        </w:rPr>
        <w:t>5</w:t>
      </w:r>
      <w:r w:rsidR="00A209D6" w:rsidRPr="002E507C">
        <w:rPr>
          <w:lang w:val="pl-PL"/>
        </w:rPr>
        <w:tab/>
      </w:r>
      <w:r w:rsidR="005F642D" w:rsidRPr="001660AB">
        <w:rPr>
          <w:lang w:val="pl-PL"/>
        </w:rPr>
        <w:t>Conclusions</w:t>
      </w:r>
    </w:p>
    <w:p w14:paraId="6C60FFDC" w14:textId="442B6AD7" w:rsidR="00A209D6" w:rsidRDefault="00126017" w:rsidP="00A209D6">
      <w:pPr>
        <w:rPr>
          <w:lang w:val="pl-PL"/>
        </w:rPr>
      </w:pPr>
      <w:bookmarkStart w:id="1" w:name="_Hlk6406644"/>
      <w:r>
        <w:rPr>
          <w:lang w:val="pl-PL"/>
        </w:rPr>
        <w:t>Observations and proposals from above discussion are copied below.</w:t>
      </w:r>
    </w:p>
    <w:p w14:paraId="38F9D71A" w14:textId="703C1E2C" w:rsidR="003809E1" w:rsidRDefault="003809E1" w:rsidP="003809E1">
      <w:pPr>
        <w:rPr>
          <w:b/>
          <w:bCs/>
        </w:rPr>
      </w:pPr>
      <w:r w:rsidRPr="009C5F7A">
        <w:rPr>
          <w:b/>
          <w:bCs/>
        </w:rPr>
        <w:t xml:space="preserve">Observation </w:t>
      </w:r>
      <w:r>
        <w:rPr>
          <w:b/>
          <w:bCs/>
        </w:rPr>
        <w:t>1</w:t>
      </w:r>
      <w:r w:rsidRPr="009C5F7A">
        <w:rPr>
          <w:b/>
          <w:bCs/>
        </w:rPr>
        <w:t xml:space="preserve">: Propagation delay compensation can be performed by </w:t>
      </w:r>
      <w:proofErr w:type="spellStart"/>
      <w:r w:rsidRPr="009C5F7A">
        <w:rPr>
          <w:b/>
          <w:bCs/>
        </w:rPr>
        <w:t>gNB</w:t>
      </w:r>
      <w:proofErr w:type="spellEnd"/>
      <w:r w:rsidRPr="009C5F7A">
        <w:rPr>
          <w:b/>
          <w:bCs/>
        </w:rPr>
        <w:t xml:space="preserve"> for reference timing sent using unicast signalling.</w:t>
      </w:r>
      <w:r>
        <w:rPr>
          <w:b/>
          <w:bCs/>
        </w:rPr>
        <w:t xml:space="preserve"> It has fewer UE implementation impacts and is not limited by TA granularity.</w:t>
      </w:r>
    </w:p>
    <w:p w14:paraId="04A59D1E" w14:textId="77777777" w:rsidR="003809E1" w:rsidRDefault="003809E1" w:rsidP="003809E1">
      <w:pPr>
        <w:rPr>
          <w:b/>
          <w:bCs/>
        </w:rPr>
      </w:pPr>
      <w:r w:rsidRPr="00685824">
        <w:rPr>
          <w:b/>
          <w:bCs/>
        </w:rPr>
        <w:t xml:space="preserve">Proposal 1: Propagation delay compensation for </w:t>
      </w:r>
      <w:r>
        <w:rPr>
          <w:b/>
          <w:bCs/>
        </w:rPr>
        <w:t xml:space="preserve">reference timing sent using </w:t>
      </w:r>
      <w:r w:rsidRPr="00685824">
        <w:rPr>
          <w:b/>
          <w:bCs/>
        </w:rPr>
        <w:t xml:space="preserve">unicast signalling </w:t>
      </w:r>
      <w:r>
        <w:rPr>
          <w:b/>
          <w:bCs/>
        </w:rPr>
        <w:t xml:space="preserve">is performed only by </w:t>
      </w:r>
      <w:proofErr w:type="spellStart"/>
      <w:r w:rsidRPr="00685824">
        <w:rPr>
          <w:b/>
          <w:bCs/>
        </w:rPr>
        <w:t>gNB</w:t>
      </w:r>
      <w:proofErr w:type="spellEnd"/>
      <w:r w:rsidRPr="00685824">
        <w:rPr>
          <w:b/>
          <w:bCs/>
        </w:rPr>
        <w:t xml:space="preserve">. </w:t>
      </w:r>
    </w:p>
    <w:p w14:paraId="0E04E90A" w14:textId="77777777" w:rsidR="003809E1" w:rsidRPr="00931AA5" w:rsidRDefault="003809E1" w:rsidP="003809E1">
      <w:pPr>
        <w:rPr>
          <w:b/>
          <w:bCs/>
        </w:rPr>
      </w:pPr>
      <w:r w:rsidRPr="00730169">
        <w:rPr>
          <w:b/>
          <w:bCs/>
        </w:rPr>
        <w:t>Observation</w:t>
      </w:r>
      <w:bookmarkStart w:id="2" w:name="_GoBack"/>
      <w:bookmarkEnd w:id="2"/>
      <w:r w:rsidRPr="00730169">
        <w:rPr>
          <w:b/>
          <w:bCs/>
        </w:rPr>
        <w:t xml:space="preserve"> </w:t>
      </w:r>
      <w:r>
        <w:rPr>
          <w:b/>
          <w:bCs/>
        </w:rPr>
        <w:t>2</w:t>
      </w:r>
      <w:r w:rsidRPr="00730169">
        <w:rPr>
          <w:b/>
          <w:bCs/>
        </w:rPr>
        <w:t xml:space="preserve">: RAN1 </w:t>
      </w:r>
      <w:r>
        <w:rPr>
          <w:b/>
          <w:bCs/>
        </w:rPr>
        <w:t xml:space="preserve">could not conclude on </w:t>
      </w:r>
      <w:r w:rsidRPr="00730169">
        <w:rPr>
          <w:b/>
          <w:bCs/>
        </w:rPr>
        <w:t>when and how to apply propagation delay compensation.</w:t>
      </w:r>
    </w:p>
    <w:p w14:paraId="037A9E0C" w14:textId="77777777" w:rsidR="003809E1" w:rsidRDefault="003809E1" w:rsidP="003809E1">
      <w:pPr>
        <w:rPr>
          <w:b/>
          <w:bCs/>
        </w:rPr>
      </w:pPr>
      <w:r w:rsidRPr="00351EDA">
        <w:rPr>
          <w:b/>
          <w:bCs/>
        </w:rPr>
        <w:t xml:space="preserve">Observation </w:t>
      </w:r>
      <w:r>
        <w:rPr>
          <w:b/>
          <w:bCs/>
        </w:rPr>
        <w:t>3</w:t>
      </w:r>
      <w:r w:rsidRPr="00351EDA">
        <w:rPr>
          <w:b/>
          <w:bCs/>
        </w:rPr>
        <w:t>: RAN1 is not planning for any PHY enhancements for propagation delay compensation in Rel-16.</w:t>
      </w:r>
      <w:r>
        <w:rPr>
          <w:b/>
          <w:bCs/>
        </w:rPr>
        <w:t xml:space="preserve"> Any propagation delay compensation for broadcast will have to rely on timing advance, usefulness of which is limited by TA granularity (especially for low SCSs).</w:t>
      </w:r>
    </w:p>
    <w:p w14:paraId="3928E092" w14:textId="77777777" w:rsidR="003809E1" w:rsidRDefault="003809E1" w:rsidP="003809E1">
      <w:pPr>
        <w:rPr>
          <w:b/>
          <w:bCs/>
        </w:rPr>
      </w:pPr>
      <w:r w:rsidRPr="00685824">
        <w:rPr>
          <w:b/>
          <w:bCs/>
        </w:rPr>
        <w:t xml:space="preserve">Proposal </w:t>
      </w:r>
      <w:r>
        <w:rPr>
          <w:b/>
          <w:bCs/>
        </w:rPr>
        <w:t>2</w:t>
      </w:r>
      <w:r w:rsidRPr="00685824">
        <w:rPr>
          <w:b/>
          <w:bCs/>
        </w:rPr>
        <w:t xml:space="preserve">: Propagation delay compensation for </w:t>
      </w:r>
      <w:r>
        <w:rPr>
          <w:b/>
          <w:bCs/>
        </w:rPr>
        <w:t xml:space="preserve">reference timing sent using </w:t>
      </w:r>
      <w:r w:rsidRPr="009D78D7">
        <w:rPr>
          <w:b/>
          <w:bCs/>
          <w:i/>
          <w:iCs/>
        </w:rPr>
        <w:t>broadcast</w:t>
      </w:r>
      <w:r>
        <w:rPr>
          <w:b/>
          <w:bCs/>
        </w:rPr>
        <w:t xml:space="preserve"> </w:t>
      </w:r>
      <w:r w:rsidRPr="00685824">
        <w:rPr>
          <w:b/>
          <w:bCs/>
        </w:rPr>
        <w:t xml:space="preserve">signalling </w:t>
      </w:r>
      <w:r>
        <w:rPr>
          <w:b/>
          <w:bCs/>
        </w:rPr>
        <w:t>is not supported in Rel-16</w:t>
      </w:r>
      <w:r w:rsidRPr="00685824">
        <w:rPr>
          <w:b/>
          <w:bCs/>
        </w:rPr>
        <w:t xml:space="preserve">. </w:t>
      </w:r>
    </w:p>
    <w:p w14:paraId="50AE86AE" w14:textId="5B33088E" w:rsidR="00126017" w:rsidRPr="00234BB9" w:rsidRDefault="00126017" w:rsidP="00126017">
      <w:pPr>
        <w:rPr>
          <w:lang w:val="pl-PL"/>
        </w:rPr>
      </w:pPr>
    </w:p>
    <w:bookmarkEnd w:id="1"/>
    <w:p w14:paraId="60449C3F" w14:textId="77777777" w:rsidR="00A209D6" w:rsidRPr="00234BB9" w:rsidRDefault="00A209D6" w:rsidP="00A209D6">
      <w:pPr>
        <w:rPr>
          <w:lang w:val="pl-PL"/>
        </w:rPr>
      </w:pPr>
    </w:p>
    <w:p w14:paraId="432B0A82" w14:textId="77777777" w:rsidR="00A209D6" w:rsidRPr="00234BB9" w:rsidRDefault="00A209D6" w:rsidP="00A209D6">
      <w:pPr>
        <w:rPr>
          <w:lang w:val="pl-PL"/>
        </w:rPr>
      </w:pPr>
    </w:p>
    <w:p w14:paraId="70A0FCFE" w14:textId="77777777" w:rsidR="00ED4616" w:rsidRPr="006F58DF" w:rsidRDefault="00ED4616" w:rsidP="006F58DF">
      <w:pPr>
        <w:rPr>
          <w:lang w:val="pl-PL"/>
        </w:rPr>
      </w:pPr>
    </w:p>
    <w:sectPr w:rsidR="00ED4616" w:rsidRPr="006F58DF">
      <w:head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783B0" w14:textId="77777777" w:rsidR="000028E4" w:rsidRDefault="000028E4">
      <w:r>
        <w:separator/>
      </w:r>
    </w:p>
  </w:endnote>
  <w:endnote w:type="continuationSeparator" w:id="0">
    <w:p w14:paraId="61C42887" w14:textId="77777777" w:rsidR="000028E4" w:rsidRDefault="000028E4">
      <w:r>
        <w:continuationSeparator/>
      </w:r>
    </w:p>
  </w:endnote>
  <w:endnote w:type="continuationNotice" w:id="1">
    <w:p w14:paraId="4C1DD71E" w14:textId="77777777" w:rsidR="000028E4" w:rsidRDefault="00002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C073C" w14:textId="77777777" w:rsidR="000028E4" w:rsidRDefault="000028E4">
      <w:r>
        <w:separator/>
      </w:r>
    </w:p>
  </w:footnote>
  <w:footnote w:type="continuationSeparator" w:id="0">
    <w:p w14:paraId="7C517AAD" w14:textId="77777777" w:rsidR="000028E4" w:rsidRDefault="000028E4">
      <w:r>
        <w:continuationSeparator/>
      </w:r>
    </w:p>
  </w:footnote>
  <w:footnote w:type="continuationNotice" w:id="1">
    <w:p w14:paraId="0A403278" w14:textId="77777777" w:rsidR="000028E4" w:rsidRDefault="00002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898233839"/>
      <w:docPartObj>
        <w:docPartGallery w:val="Page Numbers (Top of Page)"/>
        <w:docPartUnique/>
      </w:docPartObj>
    </w:sdtPr>
    <w:sdtEndPr>
      <w:rPr>
        <w:noProof/>
      </w:rPr>
    </w:sdtEndPr>
    <w:sdtContent>
      <w:p w14:paraId="5ECFC9B6" w14:textId="3F444185" w:rsidR="00672652" w:rsidRDefault="0067265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7A454E6E" w14:textId="77777777" w:rsidR="00672652" w:rsidRDefault="006726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81C74"/>
    <w:multiLevelType w:val="hybridMultilevel"/>
    <w:tmpl w:val="808E36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804B41"/>
    <w:multiLevelType w:val="hybridMultilevel"/>
    <w:tmpl w:val="EFBEE11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7721B1"/>
    <w:multiLevelType w:val="hybridMultilevel"/>
    <w:tmpl w:val="6A7A53B6"/>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28157B"/>
    <w:multiLevelType w:val="hybridMultilevel"/>
    <w:tmpl w:val="140A48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A83DF2"/>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2E2DDB"/>
    <w:multiLevelType w:val="hybridMultilevel"/>
    <w:tmpl w:val="A3266174"/>
    <w:lvl w:ilvl="0" w:tplc="555072B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D45BEB"/>
    <w:multiLevelType w:val="hybridMultilevel"/>
    <w:tmpl w:val="6D0E199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91DC3"/>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444413"/>
    <w:multiLevelType w:val="hybridMultilevel"/>
    <w:tmpl w:val="CB68074A"/>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52539"/>
    <w:multiLevelType w:val="hybridMultilevel"/>
    <w:tmpl w:val="509262BC"/>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F550D4"/>
    <w:multiLevelType w:val="hybridMultilevel"/>
    <w:tmpl w:val="210660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F1C687A"/>
    <w:multiLevelType w:val="hybridMultilevel"/>
    <w:tmpl w:val="4DC26442"/>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B00C71"/>
    <w:multiLevelType w:val="hybridMultilevel"/>
    <w:tmpl w:val="426C7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15:restartNumberingAfterBreak="0">
    <w:nsid w:val="49ED455C"/>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C237B8"/>
    <w:multiLevelType w:val="hybridMultilevel"/>
    <w:tmpl w:val="90D25A8A"/>
    <w:lvl w:ilvl="0" w:tplc="56009068">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EA90018"/>
    <w:multiLevelType w:val="hybridMultilevel"/>
    <w:tmpl w:val="B9684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DD04FB"/>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26CDD"/>
    <w:multiLevelType w:val="hybridMultilevel"/>
    <w:tmpl w:val="4EE06A94"/>
    <w:lvl w:ilvl="0" w:tplc="70780D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EF2D66"/>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BD6E88"/>
    <w:multiLevelType w:val="hybridMultilevel"/>
    <w:tmpl w:val="36909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A0D5AF7"/>
    <w:multiLevelType w:val="hybridMultilevel"/>
    <w:tmpl w:val="D69CA7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E97431"/>
    <w:multiLevelType w:val="hybridMultilevel"/>
    <w:tmpl w:val="69C88BCC"/>
    <w:lvl w:ilvl="0" w:tplc="E8ACBDB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02458"/>
    <w:multiLevelType w:val="hybridMultilevel"/>
    <w:tmpl w:val="47E0BC1A"/>
    <w:lvl w:ilvl="0" w:tplc="9616653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1A6787"/>
    <w:multiLevelType w:val="hybridMultilevel"/>
    <w:tmpl w:val="72D8476C"/>
    <w:lvl w:ilvl="0" w:tplc="351E3F94">
      <w:start w:val="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ED609F3"/>
    <w:multiLevelType w:val="hybridMultilevel"/>
    <w:tmpl w:val="3192255A"/>
    <w:lvl w:ilvl="0" w:tplc="E6EA383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B558E"/>
    <w:multiLevelType w:val="hybridMultilevel"/>
    <w:tmpl w:val="0142B5DC"/>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B012B7"/>
    <w:multiLevelType w:val="hybridMultilevel"/>
    <w:tmpl w:val="44DE5CB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DC5534"/>
    <w:multiLevelType w:val="hybridMultilevel"/>
    <w:tmpl w:val="234C6264"/>
    <w:lvl w:ilvl="0" w:tplc="7E52A6F0">
      <w:start w:val="1"/>
      <w:numFmt w:val="lowerLetter"/>
      <w:lvlText w:val="Option %1."/>
      <w:lvlJc w:val="left"/>
      <w:pPr>
        <w:ind w:left="720" w:hanging="360"/>
      </w:pPr>
      <w:rPr>
        <w:rFonts w:hint="default"/>
        <w:b/>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E342E1"/>
    <w:multiLevelType w:val="hybridMultilevel"/>
    <w:tmpl w:val="1722B9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CBA0ADC">
      <w:start w:val="3"/>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4470E3"/>
    <w:multiLevelType w:val="hybridMultilevel"/>
    <w:tmpl w:val="17985FB8"/>
    <w:lvl w:ilvl="0" w:tplc="7F0C87CC">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C6F32A6"/>
    <w:multiLevelType w:val="hybridMultilevel"/>
    <w:tmpl w:val="0346D484"/>
    <w:lvl w:ilvl="0" w:tplc="70780DA0">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751F1C"/>
    <w:multiLevelType w:val="hybridMultilevel"/>
    <w:tmpl w:val="BCC41B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F645D6"/>
    <w:multiLevelType w:val="hybridMultilevel"/>
    <w:tmpl w:val="1E72684A"/>
    <w:lvl w:ilvl="0" w:tplc="961665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1270C6"/>
    <w:multiLevelType w:val="hybridMultilevel"/>
    <w:tmpl w:val="6DAA9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6486C3B"/>
    <w:multiLevelType w:val="hybridMultilevel"/>
    <w:tmpl w:val="BB0C6B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7A44627A"/>
    <w:multiLevelType w:val="hybridMultilevel"/>
    <w:tmpl w:val="3A7C296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885BC3"/>
    <w:multiLevelType w:val="hybridMultilevel"/>
    <w:tmpl w:val="16145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3"/>
  </w:num>
  <w:num w:numId="6">
    <w:abstractNumId w:val="18"/>
  </w:num>
  <w:num w:numId="7">
    <w:abstractNumId w:val="19"/>
  </w:num>
  <w:num w:numId="8">
    <w:abstractNumId w:val="40"/>
  </w:num>
  <w:num w:numId="9">
    <w:abstractNumId w:val="39"/>
  </w:num>
  <w:num w:numId="10">
    <w:abstractNumId w:val="25"/>
  </w:num>
  <w:num w:numId="11">
    <w:abstractNumId w:val="46"/>
  </w:num>
  <w:num w:numId="12">
    <w:abstractNumId w:val="5"/>
  </w:num>
  <w:num w:numId="13">
    <w:abstractNumId w:val="40"/>
  </w:num>
  <w:num w:numId="14">
    <w:abstractNumId w:val="14"/>
  </w:num>
  <w:num w:numId="15">
    <w:abstractNumId w:val="26"/>
  </w:num>
  <w:num w:numId="16">
    <w:abstractNumId w:val="12"/>
  </w:num>
  <w:num w:numId="17">
    <w:abstractNumId w:val="32"/>
  </w:num>
  <w:num w:numId="18">
    <w:abstractNumId w:val="3"/>
  </w:num>
  <w:num w:numId="19">
    <w:abstractNumId w:val="41"/>
  </w:num>
  <w:num w:numId="20">
    <w:abstractNumId w:val="22"/>
  </w:num>
  <w:num w:numId="21">
    <w:abstractNumId w:val="37"/>
  </w:num>
  <w:num w:numId="22">
    <w:abstractNumId w:val="33"/>
  </w:num>
  <w:num w:numId="23">
    <w:abstractNumId w:val="6"/>
  </w:num>
  <w:num w:numId="24">
    <w:abstractNumId w:val="34"/>
  </w:num>
  <w:num w:numId="25">
    <w:abstractNumId w:val="4"/>
  </w:num>
  <w:num w:numId="26">
    <w:abstractNumId w:val="16"/>
  </w:num>
  <w:num w:numId="27">
    <w:abstractNumId w:val="23"/>
  </w:num>
  <w:num w:numId="28">
    <w:abstractNumId w:val="36"/>
  </w:num>
  <w:num w:numId="29">
    <w:abstractNumId w:val="8"/>
  </w:num>
  <w:num w:numId="30">
    <w:abstractNumId w:val="35"/>
  </w:num>
  <w:num w:numId="31">
    <w:abstractNumId w:val="20"/>
  </w:num>
  <w:num w:numId="32">
    <w:abstractNumId w:val="21"/>
  </w:num>
  <w:num w:numId="33">
    <w:abstractNumId w:val="30"/>
  </w:num>
  <w:num w:numId="34">
    <w:abstractNumId w:val="10"/>
  </w:num>
  <w:num w:numId="35">
    <w:abstractNumId w:val="24"/>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45"/>
  </w:num>
  <w:num w:numId="39">
    <w:abstractNumId w:val="9"/>
  </w:num>
  <w:num w:numId="40">
    <w:abstractNumId w:val="29"/>
  </w:num>
  <w:num w:numId="41">
    <w:abstractNumId w:val="42"/>
  </w:num>
  <w:num w:numId="42">
    <w:abstractNumId w:val="2"/>
  </w:num>
  <w:num w:numId="43">
    <w:abstractNumId w:val="27"/>
  </w:num>
  <w:num w:numId="44">
    <w:abstractNumId w:val="38"/>
  </w:num>
  <w:num w:numId="45">
    <w:abstractNumId w:val="45"/>
    <w:lvlOverride w:ilvl="0">
      <w:startOverride w:val="1"/>
    </w:lvlOverride>
    <w:lvlOverride w:ilvl="1"/>
    <w:lvlOverride w:ilvl="2"/>
    <w:lvlOverride w:ilvl="3"/>
    <w:lvlOverride w:ilvl="4"/>
    <w:lvlOverride w:ilvl="5"/>
    <w:lvlOverride w:ilvl="6"/>
    <w:lvlOverride w:ilvl="7"/>
    <w:lvlOverride w:ilvl="8"/>
  </w:num>
  <w:num w:numId="46">
    <w:abstractNumId w:val="28"/>
  </w:num>
  <w:num w:numId="47">
    <w:abstractNumId w:val="43"/>
  </w:num>
  <w:num w:numId="48">
    <w:abstractNumId w:val="11"/>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57"/>
    <w:rsid w:val="000017F8"/>
    <w:rsid w:val="00002208"/>
    <w:rsid w:val="000028E4"/>
    <w:rsid w:val="000054F6"/>
    <w:rsid w:val="0000726E"/>
    <w:rsid w:val="000075EF"/>
    <w:rsid w:val="0001542E"/>
    <w:rsid w:val="00016523"/>
    <w:rsid w:val="000242AA"/>
    <w:rsid w:val="00024A14"/>
    <w:rsid w:val="00024F40"/>
    <w:rsid w:val="0002677F"/>
    <w:rsid w:val="00026B10"/>
    <w:rsid w:val="000318B3"/>
    <w:rsid w:val="00033397"/>
    <w:rsid w:val="00033AC0"/>
    <w:rsid w:val="00034B8A"/>
    <w:rsid w:val="0003698D"/>
    <w:rsid w:val="00037940"/>
    <w:rsid w:val="00037C24"/>
    <w:rsid w:val="00037D46"/>
    <w:rsid w:val="00040095"/>
    <w:rsid w:val="000406D1"/>
    <w:rsid w:val="00040E58"/>
    <w:rsid w:val="0004105A"/>
    <w:rsid w:val="00044452"/>
    <w:rsid w:val="0004453C"/>
    <w:rsid w:val="00044D1A"/>
    <w:rsid w:val="00045437"/>
    <w:rsid w:val="00046F66"/>
    <w:rsid w:val="00047824"/>
    <w:rsid w:val="00050222"/>
    <w:rsid w:val="000514DC"/>
    <w:rsid w:val="0005248D"/>
    <w:rsid w:val="00052A55"/>
    <w:rsid w:val="00052BC8"/>
    <w:rsid w:val="000541B8"/>
    <w:rsid w:val="000552F3"/>
    <w:rsid w:val="00055493"/>
    <w:rsid w:val="00055AA2"/>
    <w:rsid w:val="00055DB7"/>
    <w:rsid w:val="00056BB0"/>
    <w:rsid w:val="000606D1"/>
    <w:rsid w:val="00061455"/>
    <w:rsid w:val="00063B3C"/>
    <w:rsid w:val="000670BE"/>
    <w:rsid w:val="00071353"/>
    <w:rsid w:val="00073C9C"/>
    <w:rsid w:val="000748CB"/>
    <w:rsid w:val="00080512"/>
    <w:rsid w:val="00081D42"/>
    <w:rsid w:val="00081ECA"/>
    <w:rsid w:val="00082A23"/>
    <w:rsid w:val="00082A82"/>
    <w:rsid w:val="00090468"/>
    <w:rsid w:val="00091FE2"/>
    <w:rsid w:val="00092EBE"/>
    <w:rsid w:val="00094568"/>
    <w:rsid w:val="00094C00"/>
    <w:rsid w:val="00094F78"/>
    <w:rsid w:val="000979EC"/>
    <w:rsid w:val="000A2273"/>
    <w:rsid w:val="000A2D73"/>
    <w:rsid w:val="000A2F81"/>
    <w:rsid w:val="000A765E"/>
    <w:rsid w:val="000A7AB8"/>
    <w:rsid w:val="000A7BF3"/>
    <w:rsid w:val="000B297F"/>
    <w:rsid w:val="000B3A6A"/>
    <w:rsid w:val="000B5225"/>
    <w:rsid w:val="000B5DC3"/>
    <w:rsid w:val="000B68B4"/>
    <w:rsid w:val="000B7BCF"/>
    <w:rsid w:val="000C2052"/>
    <w:rsid w:val="000C471C"/>
    <w:rsid w:val="000C4C54"/>
    <w:rsid w:val="000C4E09"/>
    <w:rsid w:val="000C4EEE"/>
    <w:rsid w:val="000C50B7"/>
    <w:rsid w:val="000C522B"/>
    <w:rsid w:val="000C687F"/>
    <w:rsid w:val="000C77D7"/>
    <w:rsid w:val="000D106F"/>
    <w:rsid w:val="000D1D28"/>
    <w:rsid w:val="000D2354"/>
    <w:rsid w:val="000D58AB"/>
    <w:rsid w:val="000D61F6"/>
    <w:rsid w:val="000D6EEE"/>
    <w:rsid w:val="000E1EC0"/>
    <w:rsid w:val="000E28E8"/>
    <w:rsid w:val="000E2ABF"/>
    <w:rsid w:val="000E2CB6"/>
    <w:rsid w:val="000E334F"/>
    <w:rsid w:val="000E3BC2"/>
    <w:rsid w:val="000E5B59"/>
    <w:rsid w:val="000E6591"/>
    <w:rsid w:val="000E7614"/>
    <w:rsid w:val="000E79E9"/>
    <w:rsid w:val="000F3151"/>
    <w:rsid w:val="0010096C"/>
    <w:rsid w:val="00100A68"/>
    <w:rsid w:val="00102128"/>
    <w:rsid w:val="001050A6"/>
    <w:rsid w:val="001059E6"/>
    <w:rsid w:val="00106963"/>
    <w:rsid w:val="00107EB1"/>
    <w:rsid w:val="001109CE"/>
    <w:rsid w:val="00110F63"/>
    <w:rsid w:val="00112D9E"/>
    <w:rsid w:val="00112F1A"/>
    <w:rsid w:val="001139C7"/>
    <w:rsid w:val="00113FA8"/>
    <w:rsid w:val="00116994"/>
    <w:rsid w:val="00116A4E"/>
    <w:rsid w:val="00117AF9"/>
    <w:rsid w:val="00117D97"/>
    <w:rsid w:val="0012102B"/>
    <w:rsid w:val="0012111A"/>
    <w:rsid w:val="001235FF"/>
    <w:rsid w:val="00126017"/>
    <w:rsid w:val="001266B0"/>
    <w:rsid w:val="001278A0"/>
    <w:rsid w:val="00132BD7"/>
    <w:rsid w:val="00133B7B"/>
    <w:rsid w:val="00134D53"/>
    <w:rsid w:val="00135709"/>
    <w:rsid w:val="00136260"/>
    <w:rsid w:val="00136717"/>
    <w:rsid w:val="00140142"/>
    <w:rsid w:val="001429F3"/>
    <w:rsid w:val="00142B7E"/>
    <w:rsid w:val="0014304B"/>
    <w:rsid w:val="00143933"/>
    <w:rsid w:val="00145075"/>
    <w:rsid w:val="00152A9F"/>
    <w:rsid w:val="00153629"/>
    <w:rsid w:val="001539C8"/>
    <w:rsid w:val="00154AC4"/>
    <w:rsid w:val="00156628"/>
    <w:rsid w:val="00156EB3"/>
    <w:rsid w:val="00157B51"/>
    <w:rsid w:val="001602D4"/>
    <w:rsid w:val="0016098A"/>
    <w:rsid w:val="00162B3E"/>
    <w:rsid w:val="001633DA"/>
    <w:rsid w:val="00165881"/>
    <w:rsid w:val="00165B9F"/>
    <w:rsid w:val="001660AB"/>
    <w:rsid w:val="00166FD9"/>
    <w:rsid w:val="00171244"/>
    <w:rsid w:val="001719D2"/>
    <w:rsid w:val="0017215E"/>
    <w:rsid w:val="001741A0"/>
    <w:rsid w:val="00175FA0"/>
    <w:rsid w:val="00181134"/>
    <w:rsid w:val="00182370"/>
    <w:rsid w:val="00186387"/>
    <w:rsid w:val="00186D42"/>
    <w:rsid w:val="00186FDB"/>
    <w:rsid w:val="001871C0"/>
    <w:rsid w:val="00192562"/>
    <w:rsid w:val="00194CD0"/>
    <w:rsid w:val="00196E76"/>
    <w:rsid w:val="001A062C"/>
    <w:rsid w:val="001A1534"/>
    <w:rsid w:val="001A2C81"/>
    <w:rsid w:val="001A30C3"/>
    <w:rsid w:val="001A58F8"/>
    <w:rsid w:val="001A6969"/>
    <w:rsid w:val="001A78FE"/>
    <w:rsid w:val="001A7E7D"/>
    <w:rsid w:val="001B14C8"/>
    <w:rsid w:val="001B4163"/>
    <w:rsid w:val="001B49C9"/>
    <w:rsid w:val="001B647C"/>
    <w:rsid w:val="001B76FE"/>
    <w:rsid w:val="001C24F7"/>
    <w:rsid w:val="001C3886"/>
    <w:rsid w:val="001C4F79"/>
    <w:rsid w:val="001C5EDF"/>
    <w:rsid w:val="001C7DDB"/>
    <w:rsid w:val="001D025E"/>
    <w:rsid w:val="001D115C"/>
    <w:rsid w:val="001D1475"/>
    <w:rsid w:val="001D2A04"/>
    <w:rsid w:val="001D4CBD"/>
    <w:rsid w:val="001D657A"/>
    <w:rsid w:val="001D65FD"/>
    <w:rsid w:val="001D6D22"/>
    <w:rsid w:val="001E2735"/>
    <w:rsid w:val="001E29F0"/>
    <w:rsid w:val="001E3855"/>
    <w:rsid w:val="001E6664"/>
    <w:rsid w:val="001E7B79"/>
    <w:rsid w:val="001F0608"/>
    <w:rsid w:val="001F0F91"/>
    <w:rsid w:val="001F168B"/>
    <w:rsid w:val="001F3148"/>
    <w:rsid w:val="001F396C"/>
    <w:rsid w:val="001F6DAA"/>
    <w:rsid w:val="001F7831"/>
    <w:rsid w:val="0020059F"/>
    <w:rsid w:val="00200CC1"/>
    <w:rsid w:val="00200DF0"/>
    <w:rsid w:val="00201729"/>
    <w:rsid w:val="00201F2A"/>
    <w:rsid w:val="00202A69"/>
    <w:rsid w:val="002031F0"/>
    <w:rsid w:val="0020346A"/>
    <w:rsid w:val="00204045"/>
    <w:rsid w:val="00204599"/>
    <w:rsid w:val="002068A4"/>
    <w:rsid w:val="0020712B"/>
    <w:rsid w:val="0020741B"/>
    <w:rsid w:val="0021201B"/>
    <w:rsid w:val="00212026"/>
    <w:rsid w:val="0021450F"/>
    <w:rsid w:val="0021762A"/>
    <w:rsid w:val="00222427"/>
    <w:rsid w:val="00222670"/>
    <w:rsid w:val="002226C2"/>
    <w:rsid w:val="0022606D"/>
    <w:rsid w:val="00231728"/>
    <w:rsid w:val="00234BB9"/>
    <w:rsid w:val="00236120"/>
    <w:rsid w:val="002374FD"/>
    <w:rsid w:val="002412DD"/>
    <w:rsid w:val="00242200"/>
    <w:rsid w:val="002434AA"/>
    <w:rsid w:val="002449A9"/>
    <w:rsid w:val="00247F89"/>
    <w:rsid w:val="0025068F"/>
    <w:rsid w:val="00251976"/>
    <w:rsid w:val="002520B5"/>
    <w:rsid w:val="00252EBA"/>
    <w:rsid w:val="002544E4"/>
    <w:rsid w:val="0025462C"/>
    <w:rsid w:val="0025685B"/>
    <w:rsid w:val="00256B06"/>
    <w:rsid w:val="002610D8"/>
    <w:rsid w:val="0026343E"/>
    <w:rsid w:val="00266985"/>
    <w:rsid w:val="00270FA2"/>
    <w:rsid w:val="00272555"/>
    <w:rsid w:val="0027268F"/>
    <w:rsid w:val="00272C91"/>
    <w:rsid w:val="002747EC"/>
    <w:rsid w:val="002768A2"/>
    <w:rsid w:val="00276CD7"/>
    <w:rsid w:val="00276DCF"/>
    <w:rsid w:val="002770C2"/>
    <w:rsid w:val="00280DDB"/>
    <w:rsid w:val="00283738"/>
    <w:rsid w:val="00284194"/>
    <w:rsid w:val="00284BD2"/>
    <w:rsid w:val="002855BF"/>
    <w:rsid w:val="00285FFA"/>
    <w:rsid w:val="00287934"/>
    <w:rsid w:val="00287E0A"/>
    <w:rsid w:val="00290264"/>
    <w:rsid w:val="00293F3E"/>
    <w:rsid w:val="002946FE"/>
    <w:rsid w:val="00296556"/>
    <w:rsid w:val="00297AFB"/>
    <w:rsid w:val="002A13AD"/>
    <w:rsid w:val="002A16AA"/>
    <w:rsid w:val="002A1991"/>
    <w:rsid w:val="002A2856"/>
    <w:rsid w:val="002A32FE"/>
    <w:rsid w:val="002A49E1"/>
    <w:rsid w:val="002A56A7"/>
    <w:rsid w:val="002A6543"/>
    <w:rsid w:val="002A7F55"/>
    <w:rsid w:val="002B0BE1"/>
    <w:rsid w:val="002B16B4"/>
    <w:rsid w:val="002B178B"/>
    <w:rsid w:val="002B1A68"/>
    <w:rsid w:val="002B1F0D"/>
    <w:rsid w:val="002B2551"/>
    <w:rsid w:val="002B36C8"/>
    <w:rsid w:val="002B72BE"/>
    <w:rsid w:val="002B7C06"/>
    <w:rsid w:val="002C003E"/>
    <w:rsid w:val="002C2B4A"/>
    <w:rsid w:val="002C2BE0"/>
    <w:rsid w:val="002C4552"/>
    <w:rsid w:val="002C4F0B"/>
    <w:rsid w:val="002C5B22"/>
    <w:rsid w:val="002C6C57"/>
    <w:rsid w:val="002C6E09"/>
    <w:rsid w:val="002D0388"/>
    <w:rsid w:val="002D1A9B"/>
    <w:rsid w:val="002D2135"/>
    <w:rsid w:val="002D260F"/>
    <w:rsid w:val="002D2B9A"/>
    <w:rsid w:val="002D657E"/>
    <w:rsid w:val="002D7326"/>
    <w:rsid w:val="002D7944"/>
    <w:rsid w:val="002E18B7"/>
    <w:rsid w:val="002E3979"/>
    <w:rsid w:val="002E4C78"/>
    <w:rsid w:val="002E507C"/>
    <w:rsid w:val="002E65D9"/>
    <w:rsid w:val="002E6FAA"/>
    <w:rsid w:val="002E7007"/>
    <w:rsid w:val="002F0D22"/>
    <w:rsid w:val="002F16D2"/>
    <w:rsid w:val="002F1B56"/>
    <w:rsid w:val="002F3479"/>
    <w:rsid w:val="002F37CE"/>
    <w:rsid w:val="002F391D"/>
    <w:rsid w:val="002F3BE7"/>
    <w:rsid w:val="002F5BAC"/>
    <w:rsid w:val="002F5D9A"/>
    <w:rsid w:val="002F60F4"/>
    <w:rsid w:val="0030007F"/>
    <w:rsid w:val="00300126"/>
    <w:rsid w:val="003004E8"/>
    <w:rsid w:val="003047F1"/>
    <w:rsid w:val="00304D4B"/>
    <w:rsid w:val="00306D2C"/>
    <w:rsid w:val="0030797A"/>
    <w:rsid w:val="00310E04"/>
    <w:rsid w:val="00312165"/>
    <w:rsid w:val="00312AB2"/>
    <w:rsid w:val="00314069"/>
    <w:rsid w:val="003172DC"/>
    <w:rsid w:val="00317D31"/>
    <w:rsid w:val="0032278F"/>
    <w:rsid w:val="0032313C"/>
    <w:rsid w:val="00323F73"/>
    <w:rsid w:val="00325AE3"/>
    <w:rsid w:val="00326069"/>
    <w:rsid w:val="00326766"/>
    <w:rsid w:val="00326806"/>
    <w:rsid w:val="00326AD8"/>
    <w:rsid w:val="00327B1A"/>
    <w:rsid w:val="00331271"/>
    <w:rsid w:val="003321DB"/>
    <w:rsid w:val="00332EB7"/>
    <w:rsid w:val="0033404F"/>
    <w:rsid w:val="00334065"/>
    <w:rsid w:val="0034104C"/>
    <w:rsid w:val="00342D03"/>
    <w:rsid w:val="00343F0B"/>
    <w:rsid w:val="003458A7"/>
    <w:rsid w:val="0034751C"/>
    <w:rsid w:val="00347967"/>
    <w:rsid w:val="00350301"/>
    <w:rsid w:val="00351EDA"/>
    <w:rsid w:val="0035462D"/>
    <w:rsid w:val="00357977"/>
    <w:rsid w:val="0036031B"/>
    <w:rsid w:val="00361218"/>
    <w:rsid w:val="00363433"/>
    <w:rsid w:val="0036393C"/>
    <w:rsid w:val="00363E91"/>
    <w:rsid w:val="00364B41"/>
    <w:rsid w:val="00364C87"/>
    <w:rsid w:val="0036757B"/>
    <w:rsid w:val="0037006A"/>
    <w:rsid w:val="00370240"/>
    <w:rsid w:val="003738D0"/>
    <w:rsid w:val="00376AD4"/>
    <w:rsid w:val="00377171"/>
    <w:rsid w:val="00377BC6"/>
    <w:rsid w:val="003809E1"/>
    <w:rsid w:val="003818B1"/>
    <w:rsid w:val="00383096"/>
    <w:rsid w:val="003850E7"/>
    <w:rsid w:val="003859D5"/>
    <w:rsid w:val="003867C7"/>
    <w:rsid w:val="00387472"/>
    <w:rsid w:val="00387CE0"/>
    <w:rsid w:val="00391355"/>
    <w:rsid w:val="00395ACD"/>
    <w:rsid w:val="00395EE3"/>
    <w:rsid w:val="0039706A"/>
    <w:rsid w:val="003A1324"/>
    <w:rsid w:val="003A41EF"/>
    <w:rsid w:val="003B0C1F"/>
    <w:rsid w:val="003B0E06"/>
    <w:rsid w:val="003B1583"/>
    <w:rsid w:val="003B1882"/>
    <w:rsid w:val="003B272C"/>
    <w:rsid w:val="003B2B44"/>
    <w:rsid w:val="003B2F50"/>
    <w:rsid w:val="003B3C39"/>
    <w:rsid w:val="003B40AD"/>
    <w:rsid w:val="003B51E5"/>
    <w:rsid w:val="003B65F6"/>
    <w:rsid w:val="003B7CE5"/>
    <w:rsid w:val="003C0421"/>
    <w:rsid w:val="003C2671"/>
    <w:rsid w:val="003C2E1D"/>
    <w:rsid w:val="003C34CC"/>
    <w:rsid w:val="003C4E37"/>
    <w:rsid w:val="003C6521"/>
    <w:rsid w:val="003C6A64"/>
    <w:rsid w:val="003D022E"/>
    <w:rsid w:val="003D3192"/>
    <w:rsid w:val="003D36ED"/>
    <w:rsid w:val="003D45E7"/>
    <w:rsid w:val="003D465B"/>
    <w:rsid w:val="003D4774"/>
    <w:rsid w:val="003D68C6"/>
    <w:rsid w:val="003D6DD8"/>
    <w:rsid w:val="003E0F0F"/>
    <w:rsid w:val="003E16BE"/>
    <w:rsid w:val="003E255C"/>
    <w:rsid w:val="003E26E5"/>
    <w:rsid w:val="003E46DB"/>
    <w:rsid w:val="003E49AB"/>
    <w:rsid w:val="003E6F0E"/>
    <w:rsid w:val="003F22DA"/>
    <w:rsid w:val="003F24A2"/>
    <w:rsid w:val="003F2934"/>
    <w:rsid w:val="003F2DE4"/>
    <w:rsid w:val="003F2E00"/>
    <w:rsid w:val="003F34C1"/>
    <w:rsid w:val="003F4E28"/>
    <w:rsid w:val="003F5156"/>
    <w:rsid w:val="003F6878"/>
    <w:rsid w:val="003F76F8"/>
    <w:rsid w:val="004006E8"/>
    <w:rsid w:val="00400C55"/>
    <w:rsid w:val="00401855"/>
    <w:rsid w:val="00401D76"/>
    <w:rsid w:val="00401F58"/>
    <w:rsid w:val="00401F76"/>
    <w:rsid w:val="00403271"/>
    <w:rsid w:val="00403779"/>
    <w:rsid w:val="00404485"/>
    <w:rsid w:val="00404B30"/>
    <w:rsid w:val="004051BC"/>
    <w:rsid w:val="00405380"/>
    <w:rsid w:val="00405FB6"/>
    <w:rsid w:val="004079BA"/>
    <w:rsid w:val="00410297"/>
    <w:rsid w:val="00411675"/>
    <w:rsid w:val="00412204"/>
    <w:rsid w:val="0041430B"/>
    <w:rsid w:val="00420C7C"/>
    <w:rsid w:val="00420F64"/>
    <w:rsid w:val="00427F92"/>
    <w:rsid w:val="00434CDA"/>
    <w:rsid w:val="00435B3B"/>
    <w:rsid w:val="0043618D"/>
    <w:rsid w:val="004369D0"/>
    <w:rsid w:val="00440D0A"/>
    <w:rsid w:val="00440D27"/>
    <w:rsid w:val="004414EF"/>
    <w:rsid w:val="00442BE2"/>
    <w:rsid w:val="00444834"/>
    <w:rsid w:val="0044567A"/>
    <w:rsid w:val="004502BF"/>
    <w:rsid w:val="00450A39"/>
    <w:rsid w:val="00450DB4"/>
    <w:rsid w:val="00451AF1"/>
    <w:rsid w:val="0045276B"/>
    <w:rsid w:val="004528A4"/>
    <w:rsid w:val="00452F63"/>
    <w:rsid w:val="00453077"/>
    <w:rsid w:val="00454684"/>
    <w:rsid w:val="00456ACA"/>
    <w:rsid w:val="00456C97"/>
    <w:rsid w:val="00457D08"/>
    <w:rsid w:val="0046154D"/>
    <w:rsid w:val="00461744"/>
    <w:rsid w:val="004640AB"/>
    <w:rsid w:val="00464B83"/>
    <w:rsid w:val="004650DC"/>
    <w:rsid w:val="00465587"/>
    <w:rsid w:val="00466581"/>
    <w:rsid w:val="00466858"/>
    <w:rsid w:val="00472CB2"/>
    <w:rsid w:val="004748D7"/>
    <w:rsid w:val="00474EDD"/>
    <w:rsid w:val="00474FC4"/>
    <w:rsid w:val="004760BB"/>
    <w:rsid w:val="00477455"/>
    <w:rsid w:val="00484F8A"/>
    <w:rsid w:val="00486979"/>
    <w:rsid w:val="00491C87"/>
    <w:rsid w:val="00493090"/>
    <w:rsid w:val="00494EE3"/>
    <w:rsid w:val="00497402"/>
    <w:rsid w:val="00497C05"/>
    <w:rsid w:val="004A01F8"/>
    <w:rsid w:val="004A0561"/>
    <w:rsid w:val="004A1F7B"/>
    <w:rsid w:val="004A3C1D"/>
    <w:rsid w:val="004A3F17"/>
    <w:rsid w:val="004A6F04"/>
    <w:rsid w:val="004B1A05"/>
    <w:rsid w:val="004B500F"/>
    <w:rsid w:val="004B5116"/>
    <w:rsid w:val="004B57B5"/>
    <w:rsid w:val="004B5CC7"/>
    <w:rsid w:val="004B6733"/>
    <w:rsid w:val="004B673D"/>
    <w:rsid w:val="004B79EB"/>
    <w:rsid w:val="004C0210"/>
    <w:rsid w:val="004C1EBA"/>
    <w:rsid w:val="004C223E"/>
    <w:rsid w:val="004C44D2"/>
    <w:rsid w:val="004D1EDF"/>
    <w:rsid w:val="004D2B62"/>
    <w:rsid w:val="004D3578"/>
    <w:rsid w:val="004D380D"/>
    <w:rsid w:val="004D56A1"/>
    <w:rsid w:val="004D6219"/>
    <w:rsid w:val="004D734A"/>
    <w:rsid w:val="004E01FD"/>
    <w:rsid w:val="004E131A"/>
    <w:rsid w:val="004E213A"/>
    <w:rsid w:val="004E2C5A"/>
    <w:rsid w:val="004E3CCC"/>
    <w:rsid w:val="004E6559"/>
    <w:rsid w:val="004E695F"/>
    <w:rsid w:val="004E6B34"/>
    <w:rsid w:val="004F08F5"/>
    <w:rsid w:val="004F0A83"/>
    <w:rsid w:val="004F3AF7"/>
    <w:rsid w:val="005000DA"/>
    <w:rsid w:val="00501138"/>
    <w:rsid w:val="00502F73"/>
    <w:rsid w:val="00503171"/>
    <w:rsid w:val="00505A86"/>
    <w:rsid w:val="00506C28"/>
    <w:rsid w:val="00511979"/>
    <w:rsid w:val="00511AA5"/>
    <w:rsid w:val="005141CC"/>
    <w:rsid w:val="005209EB"/>
    <w:rsid w:val="005236FC"/>
    <w:rsid w:val="005240E2"/>
    <w:rsid w:val="00524F84"/>
    <w:rsid w:val="00526180"/>
    <w:rsid w:val="00527CAE"/>
    <w:rsid w:val="00530A17"/>
    <w:rsid w:val="00534DA0"/>
    <w:rsid w:val="005357CF"/>
    <w:rsid w:val="00536A50"/>
    <w:rsid w:val="00540293"/>
    <w:rsid w:val="0054076D"/>
    <w:rsid w:val="00542538"/>
    <w:rsid w:val="00542DE6"/>
    <w:rsid w:val="00543E6C"/>
    <w:rsid w:val="005441F2"/>
    <w:rsid w:val="005451D1"/>
    <w:rsid w:val="005460B7"/>
    <w:rsid w:val="005472DA"/>
    <w:rsid w:val="0055187F"/>
    <w:rsid w:val="00552F3B"/>
    <w:rsid w:val="00553E83"/>
    <w:rsid w:val="00554168"/>
    <w:rsid w:val="0055472F"/>
    <w:rsid w:val="0055603A"/>
    <w:rsid w:val="00556283"/>
    <w:rsid w:val="00562095"/>
    <w:rsid w:val="00562184"/>
    <w:rsid w:val="00562AD0"/>
    <w:rsid w:val="0056412E"/>
    <w:rsid w:val="00564FCE"/>
    <w:rsid w:val="0056501B"/>
    <w:rsid w:val="00565087"/>
    <w:rsid w:val="0056573F"/>
    <w:rsid w:val="00567C3D"/>
    <w:rsid w:val="00567E1A"/>
    <w:rsid w:val="00567F39"/>
    <w:rsid w:val="005703D3"/>
    <w:rsid w:val="00570DE0"/>
    <w:rsid w:val="00571FEF"/>
    <w:rsid w:val="0057300A"/>
    <w:rsid w:val="005733DD"/>
    <w:rsid w:val="005736DE"/>
    <w:rsid w:val="00574AEC"/>
    <w:rsid w:val="005751BC"/>
    <w:rsid w:val="005766F6"/>
    <w:rsid w:val="00577678"/>
    <w:rsid w:val="00577E87"/>
    <w:rsid w:val="00580FC8"/>
    <w:rsid w:val="00581ABA"/>
    <w:rsid w:val="00584225"/>
    <w:rsid w:val="00584E57"/>
    <w:rsid w:val="0058564F"/>
    <w:rsid w:val="005856C1"/>
    <w:rsid w:val="00586221"/>
    <w:rsid w:val="0058663F"/>
    <w:rsid w:val="00591536"/>
    <w:rsid w:val="00591B57"/>
    <w:rsid w:val="00592AB2"/>
    <w:rsid w:val="00593314"/>
    <w:rsid w:val="00594D3F"/>
    <w:rsid w:val="00594DE7"/>
    <w:rsid w:val="00595AAB"/>
    <w:rsid w:val="00596882"/>
    <w:rsid w:val="00596B8A"/>
    <w:rsid w:val="00596E87"/>
    <w:rsid w:val="0059716C"/>
    <w:rsid w:val="005A0E2C"/>
    <w:rsid w:val="005A1F91"/>
    <w:rsid w:val="005A39F6"/>
    <w:rsid w:val="005A3B41"/>
    <w:rsid w:val="005A7263"/>
    <w:rsid w:val="005A7CAB"/>
    <w:rsid w:val="005B0170"/>
    <w:rsid w:val="005B260D"/>
    <w:rsid w:val="005B404F"/>
    <w:rsid w:val="005B70A4"/>
    <w:rsid w:val="005B71FE"/>
    <w:rsid w:val="005B73A3"/>
    <w:rsid w:val="005C20A4"/>
    <w:rsid w:val="005C3ACC"/>
    <w:rsid w:val="005C3C85"/>
    <w:rsid w:val="005C7B43"/>
    <w:rsid w:val="005D12B1"/>
    <w:rsid w:val="005D12D0"/>
    <w:rsid w:val="005D1412"/>
    <w:rsid w:val="005D19B9"/>
    <w:rsid w:val="005D23E8"/>
    <w:rsid w:val="005D3B4D"/>
    <w:rsid w:val="005D5BCC"/>
    <w:rsid w:val="005D6D30"/>
    <w:rsid w:val="005D72CA"/>
    <w:rsid w:val="005D7A04"/>
    <w:rsid w:val="005E0BA2"/>
    <w:rsid w:val="005E1F72"/>
    <w:rsid w:val="005E3BBD"/>
    <w:rsid w:val="005E4AF2"/>
    <w:rsid w:val="005E62EC"/>
    <w:rsid w:val="005E6CDD"/>
    <w:rsid w:val="005E72DD"/>
    <w:rsid w:val="005E7E5A"/>
    <w:rsid w:val="005F218C"/>
    <w:rsid w:val="005F4EE1"/>
    <w:rsid w:val="005F5320"/>
    <w:rsid w:val="005F5620"/>
    <w:rsid w:val="005F642D"/>
    <w:rsid w:val="006000C7"/>
    <w:rsid w:val="006010E9"/>
    <w:rsid w:val="00601386"/>
    <w:rsid w:val="00602904"/>
    <w:rsid w:val="00604573"/>
    <w:rsid w:val="00607FEF"/>
    <w:rsid w:val="00611566"/>
    <w:rsid w:val="00611D2F"/>
    <w:rsid w:val="00613E61"/>
    <w:rsid w:val="006151C9"/>
    <w:rsid w:val="006175E8"/>
    <w:rsid w:val="00623F50"/>
    <w:rsid w:val="00624018"/>
    <w:rsid w:val="00625064"/>
    <w:rsid w:val="006263ED"/>
    <w:rsid w:val="006313DC"/>
    <w:rsid w:val="00635F1F"/>
    <w:rsid w:val="00636862"/>
    <w:rsid w:val="00636E0D"/>
    <w:rsid w:val="00637173"/>
    <w:rsid w:val="00642A82"/>
    <w:rsid w:val="0064324B"/>
    <w:rsid w:val="00643E16"/>
    <w:rsid w:val="0064558D"/>
    <w:rsid w:val="00646D99"/>
    <w:rsid w:val="00646DE7"/>
    <w:rsid w:val="00647AFC"/>
    <w:rsid w:val="006500D9"/>
    <w:rsid w:val="00651319"/>
    <w:rsid w:val="00651C23"/>
    <w:rsid w:val="0065212B"/>
    <w:rsid w:val="00652328"/>
    <w:rsid w:val="00652FC7"/>
    <w:rsid w:val="006549D2"/>
    <w:rsid w:val="00654AD7"/>
    <w:rsid w:val="006559C5"/>
    <w:rsid w:val="00655A5A"/>
    <w:rsid w:val="00655B22"/>
    <w:rsid w:val="00655B3E"/>
    <w:rsid w:val="00656910"/>
    <w:rsid w:val="0065721C"/>
    <w:rsid w:val="00661479"/>
    <w:rsid w:val="00662480"/>
    <w:rsid w:val="006625B4"/>
    <w:rsid w:val="00662615"/>
    <w:rsid w:val="0066769B"/>
    <w:rsid w:val="00672652"/>
    <w:rsid w:val="00672EAB"/>
    <w:rsid w:val="006739C6"/>
    <w:rsid w:val="006739D7"/>
    <w:rsid w:val="00675FCE"/>
    <w:rsid w:val="00676156"/>
    <w:rsid w:val="006767CC"/>
    <w:rsid w:val="00676A61"/>
    <w:rsid w:val="00676F4D"/>
    <w:rsid w:val="00680AD3"/>
    <w:rsid w:val="00681001"/>
    <w:rsid w:val="006833CC"/>
    <w:rsid w:val="006849F9"/>
    <w:rsid w:val="00685824"/>
    <w:rsid w:val="00691F4D"/>
    <w:rsid w:val="006923C7"/>
    <w:rsid w:val="00693077"/>
    <w:rsid w:val="00694AB9"/>
    <w:rsid w:val="0069542D"/>
    <w:rsid w:val="006958AA"/>
    <w:rsid w:val="00696876"/>
    <w:rsid w:val="0069733B"/>
    <w:rsid w:val="006A133D"/>
    <w:rsid w:val="006A4AD3"/>
    <w:rsid w:val="006A6C18"/>
    <w:rsid w:val="006A6D30"/>
    <w:rsid w:val="006A6F71"/>
    <w:rsid w:val="006B09EE"/>
    <w:rsid w:val="006B4280"/>
    <w:rsid w:val="006B4831"/>
    <w:rsid w:val="006B651C"/>
    <w:rsid w:val="006B7985"/>
    <w:rsid w:val="006C0D8D"/>
    <w:rsid w:val="006C0E9F"/>
    <w:rsid w:val="006C1F4A"/>
    <w:rsid w:val="006C2A36"/>
    <w:rsid w:val="006C2ABD"/>
    <w:rsid w:val="006C3CF4"/>
    <w:rsid w:val="006C4D3C"/>
    <w:rsid w:val="006C66D8"/>
    <w:rsid w:val="006C777C"/>
    <w:rsid w:val="006C7E53"/>
    <w:rsid w:val="006D0857"/>
    <w:rsid w:val="006D114A"/>
    <w:rsid w:val="006D1E24"/>
    <w:rsid w:val="006D2C34"/>
    <w:rsid w:val="006D3179"/>
    <w:rsid w:val="006D424F"/>
    <w:rsid w:val="006D7566"/>
    <w:rsid w:val="006E0A41"/>
    <w:rsid w:val="006E1417"/>
    <w:rsid w:val="006E1D39"/>
    <w:rsid w:val="006E2394"/>
    <w:rsid w:val="006E4251"/>
    <w:rsid w:val="006E49B4"/>
    <w:rsid w:val="006E5630"/>
    <w:rsid w:val="006E5873"/>
    <w:rsid w:val="006E5EE9"/>
    <w:rsid w:val="006E68DC"/>
    <w:rsid w:val="006F0DB8"/>
    <w:rsid w:val="006F119B"/>
    <w:rsid w:val="006F1DA0"/>
    <w:rsid w:val="006F3221"/>
    <w:rsid w:val="006F38D4"/>
    <w:rsid w:val="006F395E"/>
    <w:rsid w:val="006F496D"/>
    <w:rsid w:val="006F58DF"/>
    <w:rsid w:val="006F5FDB"/>
    <w:rsid w:val="006F634B"/>
    <w:rsid w:val="006F6A2C"/>
    <w:rsid w:val="006F7179"/>
    <w:rsid w:val="00701753"/>
    <w:rsid w:val="00701E87"/>
    <w:rsid w:val="007049E5"/>
    <w:rsid w:val="00710201"/>
    <w:rsid w:val="00712EA1"/>
    <w:rsid w:val="0071307E"/>
    <w:rsid w:val="00713A78"/>
    <w:rsid w:val="00714420"/>
    <w:rsid w:val="007174E3"/>
    <w:rsid w:val="0072073A"/>
    <w:rsid w:val="00723714"/>
    <w:rsid w:val="00723B24"/>
    <w:rsid w:val="00723F9C"/>
    <w:rsid w:val="00730169"/>
    <w:rsid w:val="007307BF"/>
    <w:rsid w:val="00730C1A"/>
    <w:rsid w:val="00731093"/>
    <w:rsid w:val="00731D38"/>
    <w:rsid w:val="00733DD2"/>
    <w:rsid w:val="00733E50"/>
    <w:rsid w:val="007342B5"/>
    <w:rsid w:val="00734A5B"/>
    <w:rsid w:val="00734DB2"/>
    <w:rsid w:val="00735875"/>
    <w:rsid w:val="00735B8C"/>
    <w:rsid w:val="00740437"/>
    <w:rsid w:val="00740B11"/>
    <w:rsid w:val="007414AF"/>
    <w:rsid w:val="00742E18"/>
    <w:rsid w:val="007444C1"/>
    <w:rsid w:val="00744E76"/>
    <w:rsid w:val="00745C5B"/>
    <w:rsid w:val="007472C6"/>
    <w:rsid w:val="00747A64"/>
    <w:rsid w:val="00750983"/>
    <w:rsid w:val="0075146B"/>
    <w:rsid w:val="00753CCC"/>
    <w:rsid w:val="00753D82"/>
    <w:rsid w:val="0075448A"/>
    <w:rsid w:val="00754828"/>
    <w:rsid w:val="00755BCB"/>
    <w:rsid w:val="00757D40"/>
    <w:rsid w:val="00757FCD"/>
    <w:rsid w:val="00762AA6"/>
    <w:rsid w:val="00762DDC"/>
    <w:rsid w:val="00764C4C"/>
    <w:rsid w:val="00765487"/>
    <w:rsid w:val="0076629F"/>
    <w:rsid w:val="0076768B"/>
    <w:rsid w:val="0077134F"/>
    <w:rsid w:val="0077192F"/>
    <w:rsid w:val="00774C29"/>
    <w:rsid w:val="0077608F"/>
    <w:rsid w:val="00777523"/>
    <w:rsid w:val="00777879"/>
    <w:rsid w:val="00777BEE"/>
    <w:rsid w:val="00780C68"/>
    <w:rsid w:val="00780CED"/>
    <w:rsid w:val="007812A1"/>
    <w:rsid w:val="00781D1D"/>
    <w:rsid w:val="00781F0F"/>
    <w:rsid w:val="007826A4"/>
    <w:rsid w:val="00782A1F"/>
    <w:rsid w:val="0078412B"/>
    <w:rsid w:val="00784552"/>
    <w:rsid w:val="0078476C"/>
    <w:rsid w:val="00785AA9"/>
    <w:rsid w:val="00786E7A"/>
    <w:rsid w:val="0078727C"/>
    <w:rsid w:val="0079049D"/>
    <w:rsid w:val="007908D5"/>
    <w:rsid w:val="00793DC5"/>
    <w:rsid w:val="00795197"/>
    <w:rsid w:val="0079653B"/>
    <w:rsid w:val="007A16A3"/>
    <w:rsid w:val="007A3057"/>
    <w:rsid w:val="007A4EF7"/>
    <w:rsid w:val="007B160A"/>
    <w:rsid w:val="007B18D8"/>
    <w:rsid w:val="007B194A"/>
    <w:rsid w:val="007B4C75"/>
    <w:rsid w:val="007C095F"/>
    <w:rsid w:val="007C10E3"/>
    <w:rsid w:val="007C2DD0"/>
    <w:rsid w:val="007C6A8B"/>
    <w:rsid w:val="007C7C68"/>
    <w:rsid w:val="007D05DF"/>
    <w:rsid w:val="007D2A42"/>
    <w:rsid w:val="007D2CAA"/>
    <w:rsid w:val="007D3D08"/>
    <w:rsid w:val="007D427A"/>
    <w:rsid w:val="007E62DF"/>
    <w:rsid w:val="007E6F12"/>
    <w:rsid w:val="007E6F19"/>
    <w:rsid w:val="007F41BA"/>
    <w:rsid w:val="007F473A"/>
    <w:rsid w:val="007F4BA0"/>
    <w:rsid w:val="007F5CD1"/>
    <w:rsid w:val="007F5E19"/>
    <w:rsid w:val="007F7F64"/>
    <w:rsid w:val="00802811"/>
    <w:rsid w:val="008028A4"/>
    <w:rsid w:val="00802FC1"/>
    <w:rsid w:val="00804F88"/>
    <w:rsid w:val="00805451"/>
    <w:rsid w:val="0080545E"/>
    <w:rsid w:val="00805F78"/>
    <w:rsid w:val="008060FA"/>
    <w:rsid w:val="00806401"/>
    <w:rsid w:val="00806D7A"/>
    <w:rsid w:val="00806F29"/>
    <w:rsid w:val="00807454"/>
    <w:rsid w:val="00807B6B"/>
    <w:rsid w:val="008102E1"/>
    <w:rsid w:val="00810B6D"/>
    <w:rsid w:val="00812080"/>
    <w:rsid w:val="0081219D"/>
    <w:rsid w:val="0081261E"/>
    <w:rsid w:val="00812763"/>
    <w:rsid w:val="00813245"/>
    <w:rsid w:val="008136FB"/>
    <w:rsid w:val="0081387B"/>
    <w:rsid w:val="00821EBE"/>
    <w:rsid w:val="00822343"/>
    <w:rsid w:val="00822AFF"/>
    <w:rsid w:val="008238E0"/>
    <w:rsid w:val="008241B8"/>
    <w:rsid w:val="00824F0D"/>
    <w:rsid w:val="00825C86"/>
    <w:rsid w:val="00826089"/>
    <w:rsid w:val="008267D2"/>
    <w:rsid w:val="0083065A"/>
    <w:rsid w:val="00832707"/>
    <w:rsid w:val="00833D59"/>
    <w:rsid w:val="00834561"/>
    <w:rsid w:val="00834913"/>
    <w:rsid w:val="00835D88"/>
    <w:rsid w:val="00836AED"/>
    <w:rsid w:val="00837F9E"/>
    <w:rsid w:val="0084342B"/>
    <w:rsid w:val="0084393E"/>
    <w:rsid w:val="00845D4C"/>
    <w:rsid w:val="00845D59"/>
    <w:rsid w:val="00846409"/>
    <w:rsid w:val="00846752"/>
    <w:rsid w:val="00847B2F"/>
    <w:rsid w:val="00851B59"/>
    <w:rsid w:val="00854C99"/>
    <w:rsid w:val="008567F4"/>
    <w:rsid w:val="0085706F"/>
    <w:rsid w:val="00864A02"/>
    <w:rsid w:val="00867C6F"/>
    <w:rsid w:val="00867FA9"/>
    <w:rsid w:val="008701CD"/>
    <w:rsid w:val="008722B5"/>
    <w:rsid w:val="00874E87"/>
    <w:rsid w:val="008768CA"/>
    <w:rsid w:val="00876C6A"/>
    <w:rsid w:val="00877132"/>
    <w:rsid w:val="00877923"/>
    <w:rsid w:val="00877EF9"/>
    <w:rsid w:val="00880559"/>
    <w:rsid w:val="00880BCC"/>
    <w:rsid w:val="00881BCE"/>
    <w:rsid w:val="00883733"/>
    <w:rsid w:val="008842B4"/>
    <w:rsid w:val="00890197"/>
    <w:rsid w:val="0089033C"/>
    <w:rsid w:val="00890A4F"/>
    <w:rsid w:val="00890CB0"/>
    <w:rsid w:val="0089465E"/>
    <w:rsid w:val="00894D53"/>
    <w:rsid w:val="00896009"/>
    <w:rsid w:val="008978CB"/>
    <w:rsid w:val="008A1C20"/>
    <w:rsid w:val="008A3035"/>
    <w:rsid w:val="008A489B"/>
    <w:rsid w:val="008A62FC"/>
    <w:rsid w:val="008A6A92"/>
    <w:rsid w:val="008B00D7"/>
    <w:rsid w:val="008B1853"/>
    <w:rsid w:val="008B2DFF"/>
    <w:rsid w:val="008B31BC"/>
    <w:rsid w:val="008B4702"/>
    <w:rsid w:val="008B4ED9"/>
    <w:rsid w:val="008B5306"/>
    <w:rsid w:val="008B538D"/>
    <w:rsid w:val="008B579C"/>
    <w:rsid w:val="008B5AF5"/>
    <w:rsid w:val="008B5F7C"/>
    <w:rsid w:val="008C0FB9"/>
    <w:rsid w:val="008C1531"/>
    <w:rsid w:val="008C1658"/>
    <w:rsid w:val="008C1E3B"/>
    <w:rsid w:val="008C21EC"/>
    <w:rsid w:val="008C57ED"/>
    <w:rsid w:val="008C6EA1"/>
    <w:rsid w:val="008C6EDC"/>
    <w:rsid w:val="008C70DA"/>
    <w:rsid w:val="008D0A51"/>
    <w:rsid w:val="008D1D98"/>
    <w:rsid w:val="008D2441"/>
    <w:rsid w:val="008D2E4D"/>
    <w:rsid w:val="008D347E"/>
    <w:rsid w:val="008D57A5"/>
    <w:rsid w:val="008D57EF"/>
    <w:rsid w:val="008E0A09"/>
    <w:rsid w:val="008E264A"/>
    <w:rsid w:val="008E4799"/>
    <w:rsid w:val="008E4CF0"/>
    <w:rsid w:val="008E5717"/>
    <w:rsid w:val="008F008E"/>
    <w:rsid w:val="008F0931"/>
    <w:rsid w:val="008F15CD"/>
    <w:rsid w:val="008F1E86"/>
    <w:rsid w:val="008F396F"/>
    <w:rsid w:val="008F3B3A"/>
    <w:rsid w:val="008F5D82"/>
    <w:rsid w:val="008F60FF"/>
    <w:rsid w:val="0090019C"/>
    <w:rsid w:val="00900652"/>
    <w:rsid w:val="00900FEE"/>
    <w:rsid w:val="0090271F"/>
    <w:rsid w:val="00902DB9"/>
    <w:rsid w:val="00902F4D"/>
    <w:rsid w:val="0090466A"/>
    <w:rsid w:val="00904F89"/>
    <w:rsid w:val="00905F37"/>
    <w:rsid w:val="00906E04"/>
    <w:rsid w:val="009102B8"/>
    <w:rsid w:val="009104B0"/>
    <w:rsid w:val="00910D59"/>
    <w:rsid w:val="009118A2"/>
    <w:rsid w:val="00911C2E"/>
    <w:rsid w:val="00913235"/>
    <w:rsid w:val="00913D12"/>
    <w:rsid w:val="00915176"/>
    <w:rsid w:val="00917368"/>
    <w:rsid w:val="00920777"/>
    <w:rsid w:val="00920AE1"/>
    <w:rsid w:val="00924016"/>
    <w:rsid w:val="00924EBD"/>
    <w:rsid w:val="0092515D"/>
    <w:rsid w:val="00925B9B"/>
    <w:rsid w:val="00925D4F"/>
    <w:rsid w:val="009273F2"/>
    <w:rsid w:val="009319FE"/>
    <w:rsid w:val="00931AA5"/>
    <w:rsid w:val="00931BE3"/>
    <w:rsid w:val="009320A9"/>
    <w:rsid w:val="009329C4"/>
    <w:rsid w:val="009339BE"/>
    <w:rsid w:val="00933BE3"/>
    <w:rsid w:val="00935BBE"/>
    <w:rsid w:val="00936038"/>
    <w:rsid w:val="00936071"/>
    <w:rsid w:val="00937AA3"/>
    <w:rsid w:val="00940212"/>
    <w:rsid w:val="0094048A"/>
    <w:rsid w:val="009412E2"/>
    <w:rsid w:val="00942557"/>
    <w:rsid w:val="00942EC2"/>
    <w:rsid w:val="00944059"/>
    <w:rsid w:val="00944E67"/>
    <w:rsid w:val="00947F22"/>
    <w:rsid w:val="00950AD7"/>
    <w:rsid w:val="00951140"/>
    <w:rsid w:val="00953FD4"/>
    <w:rsid w:val="00955622"/>
    <w:rsid w:val="009563F2"/>
    <w:rsid w:val="0096031A"/>
    <w:rsid w:val="0096149A"/>
    <w:rsid w:val="00961B32"/>
    <w:rsid w:val="00961BB8"/>
    <w:rsid w:val="00962509"/>
    <w:rsid w:val="009628C7"/>
    <w:rsid w:val="009635F7"/>
    <w:rsid w:val="009673E2"/>
    <w:rsid w:val="00970DB3"/>
    <w:rsid w:val="00971993"/>
    <w:rsid w:val="00973461"/>
    <w:rsid w:val="00974811"/>
    <w:rsid w:val="00974BB0"/>
    <w:rsid w:val="009757A4"/>
    <w:rsid w:val="00980C36"/>
    <w:rsid w:val="009817B2"/>
    <w:rsid w:val="0098460F"/>
    <w:rsid w:val="009848B4"/>
    <w:rsid w:val="00985627"/>
    <w:rsid w:val="009871A9"/>
    <w:rsid w:val="00987AAF"/>
    <w:rsid w:val="0099085C"/>
    <w:rsid w:val="00990A05"/>
    <w:rsid w:val="00990F02"/>
    <w:rsid w:val="009919FC"/>
    <w:rsid w:val="009942F4"/>
    <w:rsid w:val="009959D4"/>
    <w:rsid w:val="009962EC"/>
    <w:rsid w:val="00997372"/>
    <w:rsid w:val="00997E83"/>
    <w:rsid w:val="009A0AF3"/>
    <w:rsid w:val="009A0F86"/>
    <w:rsid w:val="009A15A2"/>
    <w:rsid w:val="009A1812"/>
    <w:rsid w:val="009A454F"/>
    <w:rsid w:val="009A51F6"/>
    <w:rsid w:val="009A6796"/>
    <w:rsid w:val="009A6927"/>
    <w:rsid w:val="009A6F93"/>
    <w:rsid w:val="009A77AC"/>
    <w:rsid w:val="009B063A"/>
    <w:rsid w:val="009B07CD"/>
    <w:rsid w:val="009B14E3"/>
    <w:rsid w:val="009B223D"/>
    <w:rsid w:val="009B3866"/>
    <w:rsid w:val="009B47A5"/>
    <w:rsid w:val="009B4928"/>
    <w:rsid w:val="009C016C"/>
    <w:rsid w:val="009C19E9"/>
    <w:rsid w:val="009C2573"/>
    <w:rsid w:val="009C258D"/>
    <w:rsid w:val="009C3352"/>
    <w:rsid w:val="009C554E"/>
    <w:rsid w:val="009C5F7A"/>
    <w:rsid w:val="009C6C46"/>
    <w:rsid w:val="009C75EF"/>
    <w:rsid w:val="009D0878"/>
    <w:rsid w:val="009D0EAA"/>
    <w:rsid w:val="009D239C"/>
    <w:rsid w:val="009D2A2D"/>
    <w:rsid w:val="009D330D"/>
    <w:rsid w:val="009D34E1"/>
    <w:rsid w:val="009D4070"/>
    <w:rsid w:val="009D57AD"/>
    <w:rsid w:val="009D6AC6"/>
    <w:rsid w:val="009D74A6"/>
    <w:rsid w:val="009D78D7"/>
    <w:rsid w:val="009E2182"/>
    <w:rsid w:val="009E2C2E"/>
    <w:rsid w:val="009E2CE2"/>
    <w:rsid w:val="009E4139"/>
    <w:rsid w:val="009F0EDA"/>
    <w:rsid w:val="009F1419"/>
    <w:rsid w:val="009F186F"/>
    <w:rsid w:val="009F1F13"/>
    <w:rsid w:val="009F2269"/>
    <w:rsid w:val="009F2868"/>
    <w:rsid w:val="009F3566"/>
    <w:rsid w:val="009F5CC0"/>
    <w:rsid w:val="009F6E9A"/>
    <w:rsid w:val="00A00CA7"/>
    <w:rsid w:val="00A0380A"/>
    <w:rsid w:val="00A04613"/>
    <w:rsid w:val="00A04B22"/>
    <w:rsid w:val="00A04B8B"/>
    <w:rsid w:val="00A10F02"/>
    <w:rsid w:val="00A1179D"/>
    <w:rsid w:val="00A13BBF"/>
    <w:rsid w:val="00A14519"/>
    <w:rsid w:val="00A17B49"/>
    <w:rsid w:val="00A17DAD"/>
    <w:rsid w:val="00A20187"/>
    <w:rsid w:val="00A204CA"/>
    <w:rsid w:val="00A209D6"/>
    <w:rsid w:val="00A24A1A"/>
    <w:rsid w:val="00A26014"/>
    <w:rsid w:val="00A26A67"/>
    <w:rsid w:val="00A302CF"/>
    <w:rsid w:val="00A31D9B"/>
    <w:rsid w:val="00A321AD"/>
    <w:rsid w:val="00A333B7"/>
    <w:rsid w:val="00A34251"/>
    <w:rsid w:val="00A346E0"/>
    <w:rsid w:val="00A35291"/>
    <w:rsid w:val="00A36DC9"/>
    <w:rsid w:val="00A40609"/>
    <w:rsid w:val="00A42BBA"/>
    <w:rsid w:val="00A44246"/>
    <w:rsid w:val="00A50A9B"/>
    <w:rsid w:val="00A5131A"/>
    <w:rsid w:val="00A5280D"/>
    <w:rsid w:val="00A5309B"/>
    <w:rsid w:val="00A53724"/>
    <w:rsid w:val="00A544A5"/>
    <w:rsid w:val="00A54B2B"/>
    <w:rsid w:val="00A55548"/>
    <w:rsid w:val="00A557E3"/>
    <w:rsid w:val="00A55804"/>
    <w:rsid w:val="00A564BA"/>
    <w:rsid w:val="00A56F49"/>
    <w:rsid w:val="00A63F2C"/>
    <w:rsid w:val="00A64059"/>
    <w:rsid w:val="00A64733"/>
    <w:rsid w:val="00A64D27"/>
    <w:rsid w:val="00A65A68"/>
    <w:rsid w:val="00A67A46"/>
    <w:rsid w:val="00A70076"/>
    <w:rsid w:val="00A7185D"/>
    <w:rsid w:val="00A71FA8"/>
    <w:rsid w:val="00A72246"/>
    <w:rsid w:val="00A725DA"/>
    <w:rsid w:val="00A73B08"/>
    <w:rsid w:val="00A76CF9"/>
    <w:rsid w:val="00A778A4"/>
    <w:rsid w:val="00A8041F"/>
    <w:rsid w:val="00A80474"/>
    <w:rsid w:val="00A8161C"/>
    <w:rsid w:val="00A8167E"/>
    <w:rsid w:val="00A82346"/>
    <w:rsid w:val="00A82489"/>
    <w:rsid w:val="00A82A6E"/>
    <w:rsid w:val="00A8665B"/>
    <w:rsid w:val="00A90FC3"/>
    <w:rsid w:val="00A91CA8"/>
    <w:rsid w:val="00A9243C"/>
    <w:rsid w:val="00A95C3E"/>
    <w:rsid w:val="00A9671C"/>
    <w:rsid w:val="00AA1553"/>
    <w:rsid w:val="00AA1707"/>
    <w:rsid w:val="00AA1827"/>
    <w:rsid w:val="00AA4888"/>
    <w:rsid w:val="00AB0012"/>
    <w:rsid w:val="00AB048B"/>
    <w:rsid w:val="00AB13DB"/>
    <w:rsid w:val="00AB19A5"/>
    <w:rsid w:val="00AB1C20"/>
    <w:rsid w:val="00AB2C44"/>
    <w:rsid w:val="00AB32BB"/>
    <w:rsid w:val="00AB41BB"/>
    <w:rsid w:val="00AB502D"/>
    <w:rsid w:val="00AB558B"/>
    <w:rsid w:val="00AB6834"/>
    <w:rsid w:val="00AC1739"/>
    <w:rsid w:val="00AC2644"/>
    <w:rsid w:val="00AC6A85"/>
    <w:rsid w:val="00AC6F4B"/>
    <w:rsid w:val="00AD00C9"/>
    <w:rsid w:val="00AD17F6"/>
    <w:rsid w:val="00AD31F9"/>
    <w:rsid w:val="00AD331E"/>
    <w:rsid w:val="00AD44B5"/>
    <w:rsid w:val="00AD4678"/>
    <w:rsid w:val="00AD4A14"/>
    <w:rsid w:val="00AD70B0"/>
    <w:rsid w:val="00AE13CB"/>
    <w:rsid w:val="00AE1458"/>
    <w:rsid w:val="00AE44FE"/>
    <w:rsid w:val="00AE45E9"/>
    <w:rsid w:val="00AE6550"/>
    <w:rsid w:val="00AF3546"/>
    <w:rsid w:val="00AF4FBA"/>
    <w:rsid w:val="00AF6A3B"/>
    <w:rsid w:val="00AF7544"/>
    <w:rsid w:val="00B017A7"/>
    <w:rsid w:val="00B02226"/>
    <w:rsid w:val="00B02FE8"/>
    <w:rsid w:val="00B05380"/>
    <w:rsid w:val="00B05962"/>
    <w:rsid w:val="00B12005"/>
    <w:rsid w:val="00B125A3"/>
    <w:rsid w:val="00B15449"/>
    <w:rsid w:val="00B158DA"/>
    <w:rsid w:val="00B16378"/>
    <w:rsid w:val="00B16C2F"/>
    <w:rsid w:val="00B16F27"/>
    <w:rsid w:val="00B171A1"/>
    <w:rsid w:val="00B222AD"/>
    <w:rsid w:val="00B2415C"/>
    <w:rsid w:val="00B24B61"/>
    <w:rsid w:val="00B27303"/>
    <w:rsid w:val="00B41902"/>
    <w:rsid w:val="00B45898"/>
    <w:rsid w:val="00B47FD1"/>
    <w:rsid w:val="00B51299"/>
    <w:rsid w:val="00B515ED"/>
    <w:rsid w:val="00B516BB"/>
    <w:rsid w:val="00B62B8C"/>
    <w:rsid w:val="00B63227"/>
    <w:rsid w:val="00B6345F"/>
    <w:rsid w:val="00B676E6"/>
    <w:rsid w:val="00B706BB"/>
    <w:rsid w:val="00B7075E"/>
    <w:rsid w:val="00B70D2F"/>
    <w:rsid w:val="00B72AA0"/>
    <w:rsid w:val="00B738D5"/>
    <w:rsid w:val="00B73D89"/>
    <w:rsid w:val="00B77D46"/>
    <w:rsid w:val="00B81CA0"/>
    <w:rsid w:val="00B82B63"/>
    <w:rsid w:val="00B834DD"/>
    <w:rsid w:val="00B836CF"/>
    <w:rsid w:val="00B84AD3"/>
    <w:rsid w:val="00B84DB2"/>
    <w:rsid w:val="00B85FCF"/>
    <w:rsid w:val="00B87D8A"/>
    <w:rsid w:val="00B91140"/>
    <w:rsid w:val="00B92178"/>
    <w:rsid w:val="00B92306"/>
    <w:rsid w:val="00B925AD"/>
    <w:rsid w:val="00B92727"/>
    <w:rsid w:val="00B92D89"/>
    <w:rsid w:val="00B94987"/>
    <w:rsid w:val="00B9563E"/>
    <w:rsid w:val="00B95802"/>
    <w:rsid w:val="00B97224"/>
    <w:rsid w:val="00BA06B3"/>
    <w:rsid w:val="00BA0B64"/>
    <w:rsid w:val="00BA27E4"/>
    <w:rsid w:val="00BA2BAF"/>
    <w:rsid w:val="00BA4C13"/>
    <w:rsid w:val="00BA53EA"/>
    <w:rsid w:val="00BA6042"/>
    <w:rsid w:val="00BB0089"/>
    <w:rsid w:val="00BB0AA8"/>
    <w:rsid w:val="00BB42CA"/>
    <w:rsid w:val="00BB4A75"/>
    <w:rsid w:val="00BB5BBB"/>
    <w:rsid w:val="00BB5F02"/>
    <w:rsid w:val="00BB6E1B"/>
    <w:rsid w:val="00BC1B5E"/>
    <w:rsid w:val="00BC2276"/>
    <w:rsid w:val="00BC3555"/>
    <w:rsid w:val="00BC473C"/>
    <w:rsid w:val="00BC6C5E"/>
    <w:rsid w:val="00BD26C4"/>
    <w:rsid w:val="00BD2EF8"/>
    <w:rsid w:val="00BD4904"/>
    <w:rsid w:val="00BD51BC"/>
    <w:rsid w:val="00BD6EE3"/>
    <w:rsid w:val="00BD7D50"/>
    <w:rsid w:val="00BE1C2F"/>
    <w:rsid w:val="00BE641E"/>
    <w:rsid w:val="00BF0FF9"/>
    <w:rsid w:val="00BF26F0"/>
    <w:rsid w:val="00BF321A"/>
    <w:rsid w:val="00BF388F"/>
    <w:rsid w:val="00BF3A29"/>
    <w:rsid w:val="00BF4F57"/>
    <w:rsid w:val="00BF5DDA"/>
    <w:rsid w:val="00BF738E"/>
    <w:rsid w:val="00C00BC0"/>
    <w:rsid w:val="00C00E43"/>
    <w:rsid w:val="00C01679"/>
    <w:rsid w:val="00C0186F"/>
    <w:rsid w:val="00C03038"/>
    <w:rsid w:val="00C071E5"/>
    <w:rsid w:val="00C1093A"/>
    <w:rsid w:val="00C12B51"/>
    <w:rsid w:val="00C158E8"/>
    <w:rsid w:val="00C16325"/>
    <w:rsid w:val="00C20E94"/>
    <w:rsid w:val="00C215E8"/>
    <w:rsid w:val="00C24650"/>
    <w:rsid w:val="00C25465"/>
    <w:rsid w:val="00C256E0"/>
    <w:rsid w:val="00C261B5"/>
    <w:rsid w:val="00C27CC7"/>
    <w:rsid w:val="00C305EB"/>
    <w:rsid w:val="00C3191C"/>
    <w:rsid w:val="00C32C08"/>
    <w:rsid w:val="00C33079"/>
    <w:rsid w:val="00C34203"/>
    <w:rsid w:val="00C44644"/>
    <w:rsid w:val="00C46F22"/>
    <w:rsid w:val="00C47495"/>
    <w:rsid w:val="00C5001B"/>
    <w:rsid w:val="00C522D0"/>
    <w:rsid w:val="00C52858"/>
    <w:rsid w:val="00C529F9"/>
    <w:rsid w:val="00C558CE"/>
    <w:rsid w:val="00C57093"/>
    <w:rsid w:val="00C57675"/>
    <w:rsid w:val="00C57A5D"/>
    <w:rsid w:val="00C62D9B"/>
    <w:rsid w:val="00C638BD"/>
    <w:rsid w:val="00C64983"/>
    <w:rsid w:val="00C65F6D"/>
    <w:rsid w:val="00C67B98"/>
    <w:rsid w:val="00C7196B"/>
    <w:rsid w:val="00C71F29"/>
    <w:rsid w:val="00C72233"/>
    <w:rsid w:val="00C73D33"/>
    <w:rsid w:val="00C82236"/>
    <w:rsid w:val="00C83A13"/>
    <w:rsid w:val="00C86CEB"/>
    <w:rsid w:val="00C873A6"/>
    <w:rsid w:val="00C87D64"/>
    <w:rsid w:val="00C9033E"/>
    <w:rsid w:val="00C9068C"/>
    <w:rsid w:val="00C90CD7"/>
    <w:rsid w:val="00C90DF3"/>
    <w:rsid w:val="00C91455"/>
    <w:rsid w:val="00C9237D"/>
    <w:rsid w:val="00C9287A"/>
    <w:rsid w:val="00C92967"/>
    <w:rsid w:val="00C92A82"/>
    <w:rsid w:val="00C9340E"/>
    <w:rsid w:val="00C94B3B"/>
    <w:rsid w:val="00C953BB"/>
    <w:rsid w:val="00C979F0"/>
    <w:rsid w:val="00CA06A6"/>
    <w:rsid w:val="00CA14A1"/>
    <w:rsid w:val="00CA23E0"/>
    <w:rsid w:val="00CA327F"/>
    <w:rsid w:val="00CA328D"/>
    <w:rsid w:val="00CA32D4"/>
    <w:rsid w:val="00CA3D0C"/>
    <w:rsid w:val="00CA654B"/>
    <w:rsid w:val="00CB1552"/>
    <w:rsid w:val="00CB21B5"/>
    <w:rsid w:val="00CB43CC"/>
    <w:rsid w:val="00CB72B8"/>
    <w:rsid w:val="00CC09C3"/>
    <w:rsid w:val="00CC1543"/>
    <w:rsid w:val="00CC219A"/>
    <w:rsid w:val="00CC31FD"/>
    <w:rsid w:val="00CC4B78"/>
    <w:rsid w:val="00CD130D"/>
    <w:rsid w:val="00CD2064"/>
    <w:rsid w:val="00CD2840"/>
    <w:rsid w:val="00CD4B7A"/>
    <w:rsid w:val="00CD4C7B"/>
    <w:rsid w:val="00CD6133"/>
    <w:rsid w:val="00CD6572"/>
    <w:rsid w:val="00CD69C3"/>
    <w:rsid w:val="00CE00A2"/>
    <w:rsid w:val="00CE17AF"/>
    <w:rsid w:val="00CE28C7"/>
    <w:rsid w:val="00CE29D8"/>
    <w:rsid w:val="00CE2B5E"/>
    <w:rsid w:val="00CE308D"/>
    <w:rsid w:val="00CE593C"/>
    <w:rsid w:val="00CE61BD"/>
    <w:rsid w:val="00CE63B3"/>
    <w:rsid w:val="00CE64B4"/>
    <w:rsid w:val="00CE7471"/>
    <w:rsid w:val="00CF1486"/>
    <w:rsid w:val="00CF2291"/>
    <w:rsid w:val="00CF2F76"/>
    <w:rsid w:val="00CF4177"/>
    <w:rsid w:val="00CF4A9E"/>
    <w:rsid w:val="00CF6E30"/>
    <w:rsid w:val="00D0472A"/>
    <w:rsid w:val="00D121A5"/>
    <w:rsid w:val="00D12203"/>
    <w:rsid w:val="00D12B31"/>
    <w:rsid w:val="00D1368D"/>
    <w:rsid w:val="00D1375B"/>
    <w:rsid w:val="00D1388F"/>
    <w:rsid w:val="00D13FDB"/>
    <w:rsid w:val="00D14F14"/>
    <w:rsid w:val="00D16274"/>
    <w:rsid w:val="00D20C98"/>
    <w:rsid w:val="00D22615"/>
    <w:rsid w:val="00D230A9"/>
    <w:rsid w:val="00D2342E"/>
    <w:rsid w:val="00D2359A"/>
    <w:rsid w:val="00D23FED"/>
    <w:rsid w:val="00D240CE"/>
    <w:rsid w:val="00D245DB"/>
    <w:rsid w:val="00D26AED"/>
    <w:rsid w:val="00D302F8"/>
    <w:rsid w:val="00D31036"/>
    <w:rsid w:val="00D314BF"/>
    <w:rsid w:val="00D336DA"/>
    <w:rsid w:val="00D337BC"/>
    <w:rsid w:val="00D33B68"/>
    <w:rsid w:val="00D33BE3"/>
    <w:rsid w:val="00D340E4"/>
    <w:rsid w:val="00D34247"/>
    <w:rsid w:val="00D346A2"/>
    <w:rsid w:val="00D3764E"/>
    <w:rsid w:val="00D3792D"/>
    <w:rsid w:val="00D457A1"/>
    <w:rsid w:val="00D45E48"/>
    <w:rsid w:val="00D462A0"/>
    <w:rsid w:val="00D46960"/>
    <w:rsid w:val="00D47BFC"/>
    <w:rsid w:val="00D52B14"/>
    <w:rsid w:val="00D541E1"/>
    <w:rsid w:val="00D55E47"/>
    <w:rsid w:val="00D55FE8"/>
    <w:rsid w:val="00D5622F"/>
    <w:rsid w:val="00D6024A"/>
    <w:rsid w:val="00D60B64"/>
    <w:rsid w:val="00D62E19"/>
    <w:rsid w:val="00D67BD6"/>
    <w:rsid w:val="00D67CD1"/>
    <w:rsid w:val="00D7004D"/>
    <w:rsid w:val="00D738D6"/>
    <w:rsid w:val="00D74B0D"/>
    <w:rsid w:val="00D74C61"/>
    <w:rsid w:val="00D759AB"/>
    <w:rsid w:val="00D75B61"/>
    <w:rsid w:val="00D76F3F"/>
    <w:rsid w:val="00D80795"/>
    <w:rsid w:val="00D81047"/>
    <w:rsid w:val="00D815FD"/>
    <w:rsid w:val="00D854BE"/>
    <w:rsid w:val="00D85BC9"/>
    <w:rsid w:val="00D8687B"/>
    <w:rsid w:val="00D86A53"/>
    <w:rsid w:val="00D86E33"/>
    <w:rsid w:val="00D87E00"/>
    <w:rsid w:val="00D9134D"/>
    <w:rsid w:val="00D91AC4"/>
    <w:rsid w:val="00D927B4"/>
    <w:rsid w:val="00D938B6"/>
    <w:rsid w:val="00D93F0E"/>
    <w:rsid w:val="00D94BB2"/>
    <w:rsid w:val="00D96486"/>
    <w:rsid w:val="00D9688C"/>
    <w:rsid w:val="00D9697E"/>
    <w:rsid w:val="00D96D11"/>
    <w:rsid w:val="00D97BEC"/>
    <w:rsid w:val="00DA0F5A"/>
    <w:rsid w:val="00DA199F"/>
    <w:rsid w:val="00DA1B54"/>
    <w:rsid w:val="00DA5654"/>
    <w:rsid w:val="00DA570E"/>
    <w:rsid w:val="00DA62A8"/>
    <w:rsid w:val="00DA7A03"/>
    <w:rsid w:val="00DB0DB8"/>
    <w:rsid w:val="00DB1818"/>
    <w:rsid w:val="00DB1DAB"/>
    <w:rsid w:val="00DB2065"/>
    <w:rsid w:val="00DB2FE5"/>
    <w:rsid w:val="00DB5AC5"/>
    <w:rsid w:val="00DB5B27"/>
    <w:rsid w:val="00DB705E"/>
    <w:rsid w:val="00DC0CBB"/>
    <w:rsid w:val="00DC309B"/>
    <w:rsid w:val="00DC4BB6"/>
    <w:rsid w:val="00DC4D29"/>
    <w:rsid w:val="00DC4DA2"/>
    <w:rsid w:val="00DC4FFE"/>
    <w:rsid w:val="00DD01A9"/>
    <w:rsid w:val="00DD0615"/>
    <w:rsid w:val="00DD06F6"/>
    <w:rsid w:val="00DD4BBB"/>
    <w:rsid w:val="00DD5513"/>
    <w:rsid w:val="00DE00C9"/>
    <w:rsid w:val="00DE2777"/>
    <w:rsid w:val="00DE38E0"/>
    <w:rsid w:val="00DE4EED"/>
    <w:rsid w:val="00DF1E77"/>
    <w:rsid w:val="00DF20F1"/>
    <w:rsid w:val="00DF3B49"/>
    <w:rsid w:val="00DF4044"/>
    <w:rsid w:val="00DF4546"/>
    <w:rsid w:val="00DF5970"/>
    <w:rsid w:val="00DF70E1"/>
    <w:rsid w:val="00DF73B7"/>
    <w:rsid w:val="00E00211"/>
    <w:rsid w:val="00E016E8"/>
    <w:rsid w:val="00E01AA8"/>
    <w:rsid w:val="00E03589"/>
    <w:rsid w:val="00E069BD"/>
    <w:rsid w:val="00E106D1"/>
    <w:rsid w:val="00E11F19"/>
    <w:rsid w:val="00E14247"/>
    <w:rsid w:val="00E14718"/>
    <w:rsid w:val="00E165F0"/>
    <w:rsid w:val="00E1733E"/>
    <w:rsid w:val="00E1791E"/>
    <w:rsid w:val="00E2040C"/>
    <w:rsid w:val="00E229B6"/>
    <w:rsid w:val="00E25939"/>
    <w:rsid w:val="00E25A07"/>
    <w:rsid w:val="00E26865"/>
    <w:rsid w:val="00E30D8D"/>
    <w:rsid w:val="00E35538"/>
    <w:rsid w:val="00E35A86"/>
    <w:rsid w:val="00E36970"/>
    <w:rsid w:val="00E37A61"/>
    <w:rsid w:val="00E40742"/>
    <w:rsid w:val="00E40F30"/>
    <w:rsid w:val="00E41D7F"/>
    <w:rsid w:val="00E41E11"/>
    <w:rsid w:val="00E42636"/>
    <w:rsid w:val="00E43B7E"/>
    <w:rsid w:val="00E46C08"/>
    <w:rsid w:val="00E471CF"/>
    <w:rsid w:val="00E531A1"/>
    <w:rsid w:val="00E53A12"/>
    <w:rsid w:val="00E54B4E"/>
    <w:rsid w:val="00E55091"/>
    <w:rsid w:val="00E55E99"/>
    <w:rsid w:val="00E57371"/>
    <w:rsid w:val="00E61E9B"/>
    <w:rsid w:val="00E62835"/>
    <w:rsid w:val="00E62A4F"/>
    <w:rsid w:val="00E635A2"/>
    <w:rsid w:val="00E63680"/>
    <w:rsid w:val="00E6430B"/>
    <w:rsid w:val="00E70C86"/>
    <w:rsid w:val="00E70DED"/>
    <w:rsid w:val="00E712D7"/>
    <w:rsid w:val="00E71757"/>
    <w:rsid w:val="00E76541"/>
    <w:rsid w:val="00E76904"/>
    <w:rsid w:val="00E77645"/>
    <w:rsid w:val="00E77ACD"/>
    <w:rsid w:val="00E811F7"/>
    <w:rsid w:val="00E82607"/>
    <w:rsid w:val="00E83697"/>
    <w:rsid w:val="00E840C6"/>
    <w:rsid w:val="00E902ED"/>
    <w:rsid w:val="00E903C1"/>
    <w:rsid w:val="00E9114A"/>
    <w:rsid w:val="00E93F78"/>
    <w:rsid w:val="00E94A35"/>
    <w:rsid w:val="00E95ED7"/>
    <w:rsid w:val="00E96C44"/>
    <w:rsid w:val="00E97492"/>
    <w:rsid w:val="00E97D6C"/>
    <w:rsid w:val="00EA202E"/>
    <w:rsid w:val="00EA2902"/>
    <w:rsid w:val="00EA2990"/>
    <w:rsid w:val="00EA484D"/>
    <w:rsid w:val="00EA66C9"/>
    <w:rsid w:val="00EA75F5"/>
    <w:rsid w:val="00EB1D8A"/>
    <w:rsid w:val="00EB30B0"/>
    <w:rsid w:val="00EB3E54"/>
    <w:rsid w:val="00EB4F5D"/>
    <w:rsid w:val="00EB53EC"/>
    <w:rsid w:val="00EB5443"/>
    <w:rsid w:val="00EB646A"/>
    <w:rsid w:val="00EC0293"/>
    <w:rsid w:val="00EC1BEC"/>
    <w:rsid w:val="00EC3795"/>
    <w:rsid w:val="00EC392A"/>
    <w:rsid w:val="00EC40AC"/>
    <w:rsid w:val="00EC4153"/>
    <w:rsid w:val="00EC48FB"/>
    <w:rsid w:val="00EC4A25"/>
    <w:rsid w:val="00EC693B"/>
    <w:rsid w:val="00EC69F7"/>
    <w:rsid w:val="00EC6B2A"/>
    <w:rsid w:val="00EC700F"/>
    <w:rsid w:val="00ED2451"/>
    <w:rsid w:val="00ED36FE"/>
    <w:rsid w:val="00ED4616"/>
    <w:rsid w:val="00ED5DDE"/>
    <w:rsid w:val="00EE1D53"/>
    <w:rsid w:val="00EE4B56"/>
    <w:rsid w:val="00EE5EBC"/>
    <w:rsid w:val="00EE7B22"/>
    <w:rsid w:val="00EF2F18"/>
    <w:rsid w:val="00EF361E"/>
    <w:rsid w:val="00EF426A"/>
    <w:rsid w:val="00EF57E0"/>
    <w:rsid w:val="00EF59EC"/>
    <w:rsid w:val="00EF606F"/>
    <w:rsid w:val="00EF6F8B"/>
    <w:rsid w:val="00EF7474"/>
    <w:rsid w:val="00F00295"/>
    <w:rsid w:val="00F01491"/>
    <w:rsid w:val="00F01495"/>
    <w:rsid w:val="00F02257"/>
    <w:rsid w:val="00F025A2"/>
    <w:rsid w:val="00F02B4A"/>
    <w:rsid w:val="00F03041"/>
    <w:rsid w:val="00F04382"/>
    <w:rsid w:val="00F04FFA"/>
    <w:rsid w:val="00F064E2"/>
    <w:rsid w:val="00F067A9"/>
    <w:rsid w:val="00F07388"/>
    <w:rsid w:val="00F10D45"/>
    <w:rsid w:val="00F11951"/>
    <w:rsid w:val="00F12B16"/>
    <w:rsid w:val="00F16255"/>
    <w:rsid w:val="00F16B1B"/>
    <w:rsid w:val="00F2026E"/>
    <w:rsid w:val="00F214EF"/>
    <w:rsid w:val="00F2199D"/>
    <w:rsid w:val="00F2210A"/>
    <w:rsid w:val="00F221E8"/>
    <w:rsid w:val="00F237D3"/>
    <w:rsid w:val="00F24B11"/>
    <w:rsid w:val="00F27E5E"/>
    <w:rsid w:val="00F30A07"/>
    <w:rsid w:val="00F30C28"/>
    <w:rsid w:val="00F32AF9"/>
    <w:rsid w:val="00F3539E"/>
    <w:rsid w:val="00F356F7"/>
    <w:rsid w:val="00F35E0D"/>
    <w:rsid w:val="00F37743"/>
    <w:rsid w:val="00F40FF5"/>
    <w:rsid w:val="00F41FBB"/>
    <w:rsid w:val="00F44A02"/>
    <w:rsid w:val="00F44C3C"/>
    <w:rsid w:val="00F458E5"/>
    <w:rsid w:val="00F469B7"/>
    <w:rsid w:val="00F46D6D"/>
    <w:rsid w:val="00F47182"/>
    <w:rsid w:val="00F50E89"/>
    <w:rsid w:val="00F54355"/>
    <w:rsid w:val="00F54A3D"/>
    <w:rsid w:val="00F54CB0"/>
    <w:rsid w:val="00F5657B"/>
    <w:rsid w:val="00F56DE2"/>
    <w:rsid w:val="00F60C44"/>
    <w:rsid w:val="00F60CB0"/>
    <w:rsid w:val="00F61565"/>
    <w:rsid w:val="00F61D4D"/>
    <w:rsid w:val="00F653B8"/>
    <w:rsid w:val="00F71B89"/>
    <w:rsid w:val="00F7353C"/>
    <w:rsid w:val="00F7438B"/>
    <w:rsid w:val="00F74697"/>
    <w:rsid w:val="00F75235"/>
    <w:rsid w:val="00F7602F"/>
    <w:rsid w:val="00F76F8F"/>
    <w:rsid w:val="00F83B72"/>
    <w:rsid w:val="00F87647"/>
    <w:rsid w:val="00F90917"/>
    <w:rsid w:val="00F91248"/>
    <w:rsid w:val="00F91D6E"/>
    <w:rsid w:val="00F9207C"/>
    <w:rsid w:val="00F934B6"/>
    <w:rsid w:val="00F941DF"/>
    <w:rsid w:val="00F954A1"/>
    <w:rsid w:val="00F96368"/>
    <w:rsid w:val="00F964BF"/>
    <w:rsid w:val="00F966C4"/>
    <w:rsid w:val="00FA03A8"/>
    <w:rsid w:val="00FA1063"/>
    <w:rsid w:val="00FA1266"/>
    <w:rsid w:val="00FA15BF"/>
    <w:rsid w:val="00FA1DE6"/>
    <w:rsid w:val="00FA2916"/>
    <w:rsid w:val="00FA37F4"/>
    <w:rsid w:val="00FB36FA"/>
    <w:rsid w:val="00FB5B8E"/>
    <w:rsid w:val="00FB68D6"/>
    <w:rsid w:val="00FB7434"/>
    <w:rsid w:val="00FB7A3E"/>
    <w:rsid w:val="00FC1013"/>
    <w:rsid w:val="00FC1192"/>
    <w:rsid w:val="00FC16C9"/>
    <w:rsid w:val="00FC2DBE"/>
    <w:rsid w:val="00FC4E72"/>
    <w:rsid w:val="00FD03C4"/>
    <w:rsid w:val="00FD0C00"/>
    <w:rsid w:val="00FD2A75"/>
    <w:rsid w:val="00FD3B90"/>
    <w:rsid w:val="00FD455E"/>
    <w:rsid w:val="00FD692D"/>
    <w:rsid w:val="00FD799A"/>
    <w:rsid w:val="00FE017D"/>
    <w:rsid w:val="00FE1A39"/>
    <w:rsid w:val="00FE251B"/>
    <w:rsid w:val="00FE42E1"/>
    <w:rsid w:val="00FE4E87"/>
    <w:rsid w:val="00FE59B2"/>
    <w:rsid w:val="00FE5BCF"/>
    <w:rsid w:val="00FE7B61"/>
    <w:rsid w:val="00FF26FC"/>
    <w:rsid w:val="00FF347B"/>
    <w:rsid w:val="00FF3E69"/>
    <w:rsid w:val="00FF4CC5"/>
    <w:rsid w:val="00FF5EFF"/>
    <w:rsid w:val="00FF69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itle">
    <w:name w:val="Doc-title"/>
    <w:basedOn w:val="Normal"/>
    <w:next w:val="Doc-text2"/>
    <w:link w:val="Doc-titleChar"/>
    <w:qFormat/>
    <w:rsid w:val="00234BB9"/>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34BB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34BB9"/>
    <w:rPr>
      <w:rFonts w:ascii="Arial" w:eastAsia="MS Mincho" w:hAnsi="Arial"/>
      <w:szCs w:val="24"/>
    </w:rPr>
  </w:style>
  <w:style w:type="character" w:customStyle="1" w:styleId="Doc-titleChar">
    <w:name w:val="Doc-title Char"/>
    <w:link w:val="Doc-title"/>
    <w:rsid w:val="00234BB9"/>
    <w:rPr>
      <w:rFonts w:ascii="Arial" w:eastAsia="MS Mincho" w:hAnsi="Arial"/>
      <w:noProof/>
      <w:szCs w:val="24"/>
    </w:rPr>
  </w:style>
  <w:style w:type="table" w:styleId="TableGrid">
    <w:name w:val="Table Grid"/>
    <w:basedOn w:val="TableNormal"/>
    <w:rsid w:val="00234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234BB9"/>
    <w:pPr>
      <w:numPr>
        <w:numId w:val="8"/>
      </w:numPr>
      <w:spacing w:before="60" w:after="0"/>
    </w:pPr>
    <w:rPr>
      <w:rFonts w:ascii="Arial" w:eastAsiaTheme="minorHAnsi" w:hAnsi="Arial" w:cs="Arial"/>
      <w:b/>
      <w:bCs/>
      <w:lang w:eastAsia="en-GB"/>
    </w:rPr>
  </w:style>
  <w:style w:type="paragraph" w:styleId="ListParagraph">
    <w:name w:val="List Paragraph"/>
    <w:basedOn w:val="Normal"/>
    <w:uiPriority w:val="34"/>
    <w:qFormat/>
    <w:rsid w:val="00234BB9"/>
    <w:pPr>
      <w:ind w:left="720"/>
      <w:contextualSpacing/>
    </w:pPr>
  </w:style>
  <w:style w:type="character" w:customStyle="1" w:styleId="TALCar">
    <w:name w:val="TAL Car"/>
    <w:link w:val="TAL"/>
    <w:qFormat/>
    <w:rsid w:val="00955622"/>
    <w:rPr>
      <w:rFonts w:ascii="Arial" w:hAnsi="Arial"/>
      <w:sz w:val="18"/>
      <w:lang w:eastAsia="en-US"/>
    </w:rPr>
  </w:style>
  <w:style w:type="character" w:customStyle="1" w:styleId="TAHCar">
    <w:name w:val="TAH Car"/>
    <w:link w:val="TAH"/>
    <w:qFormat/>
    <w:locked/>
    <w:rsid w:val="00955622"/>
    <w:rPr>
      <w:rFonts w:ascii="Arial" w:hAnsi="Arial"/>
      <w:b/>
      <w:sz w:val="18"/>
      <w:lang w:eastAsia="en-US"/>
    </w:rPr>
  </w:style>
  <w:style w:type="character" w:customStyle="1" w:styleId="THChar">
    <w:name w:val="TH Char"/>
    <w:link w:val="TH"/>
    <w:qFormat/>
    <w:rsid w:val="009A6927"/>
    <w:rPr>
      <w:rFonts w:ascii="Arial" w:hAnsi="Arial"/>
      <w:b/>
      <w:lang w:eastAsia="en-US"/>
    </w:rPr>
  </w:style>
  <w:style w:type="character" w:customStyle="1" w:styleId="PLChar">
    <w:name w:val="PL Char"/>
    <w:link w:val="PL"/>
    <w:qFormat/>
    <w:rsid w:val="009A6927"/>
    <w:rPr>
      <w:rFonts w:ascii="Courier New" w:hAnsi="Courier New"/>
      <w:noProof/>
      <w:sz w:val="16"/>
      <w:lang w:eastAsia="en-US"/>
    </w:rPr>
  </w:style>
  <w:style w:type="character" w:styleId="CommentReference">
    <w:name w:val="annotation reference"/>
    <w:basedOn w:val="DefaultParagraphFont"/>
    <w:rsid w:val="008842B4"/>
    <w:rPr>
      <w:sz w:val="16"/>
      <w:szCs w:val="16"/>
    </w:rPr>
  </w:style>
  <w:style w:type="paragraph" w:styleId="CommentText">
    <w:name w:val="annotation text"/>
    <w:basedOn w:val="Normal"/>
    <w:link w:val="CommentTextChar"/>
    <w:rsid w:val="008842B4"/>
  </w:style>
  <w:style w:type="character" w:customStyle="1" w:styleId="CommentTextChar">
    <w:name w:val="Comment Text Char"/>
    <w:basedOn w:val="DefaultParagraphFont"/>
    <w:link w:val="CommentText"/>
    <w:rsid w:val="008842B4"/>
    <w:rPr>
      <w:lang w:eastAsia="en-US"/>
    </w:rPr>
  </w:style>
  <w:style w:type="paragraph" w:styleId="CommentSubject">
    <w:name w:val="annotation subject"/>
    <w:basedOn w:val="CommentText"/>
    <w:next w:val="CommentText"/>
    <w:link w:val="CommentSubjectChar"/>
    <w:rsid w:val="008842B4"/>
    <w:rPr>
      <w:b/>
      <w:bCs/>
    </w:rPr>
  </w:style>
  <w:style w:type="character" w:customStyle="1" w:styleId="CommentSubjectChar">
    <w:name w:val="Comment Subject Char"/>
    <w:basedOn w:val="CommentTextChar"/>
    <w:link w:val="CommentSubject"/>
    <w:rsid w:val="008842B4"/>
    <w:rPr>
      <w:b/>
      <w:bCs/>
      <w:lang w:eastAsia="en-US"/>
    </w:rPr>
  </w:style>
  <w:style w:type="paragraph" w:styleId="Revision">
    <w:name w:val="Revision"/>
    <w:hidden/>
    <w:uiPriority w:val="99"/>
    <w:semiHidden/>
    <w:rsid w:val="00AF3546"/>
    <w:rPr>
      <w:lang w:eastAsia="en-US"/>
    </w:rPr>
  </w:style>
  <w:style w:type="character" w:customStyle="1" w:styleId="EmailDiscussionChar">
    <w:name w:val="EmailDiscussion Char"/>
    <w:link w:val="EmailDiscussion"/>
    <w:uiPriority w:val="99"/>
    <w:locked/>
    <w:rsid w:val="00276DCF"/>
    <w:rPr>
      <w:rFonts w:ascii="Arial" w:eastAsia="MS Mincho" w:hAnsi="Arial" w:cs="Arial"/>
      <w:b/>
      <w:szCs w:val="24"/>
    </w:rPr>
  </w:style>
  <w:style w:type="paragraph" w:customStyle="1" w:styleId="EmailDiscussion2">
    <w:name w:val="EmailDiscussion2"/>
    <w:basedOn w:val="Normal"/>
    <w:uiPriority w:val="99"/>
    <w:qFormat/>
    <w:rsid w:val="00276DCF"/>
    <w:pPr>
      <w:tabs>
        <w:tab w:val="left" w:pos="1622"/>
      </w:tabs>
      <w:spacing w:after="0"/>
      <w:ind w:left="1622" w:hanging="363"/>
    </w:pPr>
    <w:rPr>
      <w:rFonts w:ascii="Arial" w:eastAsia="MS Mincho" w:hAnsi="Arial"/>
      <w:szCs w:val="24"/>
      <w:lang w:eastAsia="en-GB"/>
    </w:rPr>
  </w:style>
  <w:style w:type="paragraph" w:customStyle="1" w:styleId="EmailDiscussion">
    <w:name w:val="EmailDiscussion"/>
    <w:basedOn w:val="Normal"/>
    <w:next w:val="EmailDiscussion2"/>
    <w:link w:val="EmailDiscussionChar"/>
    <w:uiPriority w:val="99"/>
    <w:rsid w:val="00276DCF"/>
    <w:pPr>
      <w:numPr>
        <w:numId w:val="35"/>
      </w:numPr>
      <w:spacing w:before="40" w:after="0"/>
    </w:pPr>
    <w:rPr>
      <w:rFonts w:ascii="Arial" w:eastAsia="MS Mincho" w:hAnsi="Arial" w:cs="Arial"/>
      <w:b/>
      <w:szCs w:val="24"/>
      <w:lang w:eastAsia="en-GB"/>
    </w:rPr>
  </w:style>
  <w:style w:type="character" w:customStyle="1" w:styleId="Heading4Char">
    <w:name w:val="Heading 4 Char"/>
    <w:link w:val="Heading4"/>
    <w:locked/>
    <w:rsid w:val="00D5622F"/>
    <w:rPr>
      <w:rFonts w:ascii="Arial" w:hAnsi="Arial"/>
      <w:sz w:val="24"/>
      <w:lang w:eastAsia="en-US"/>
    </w:rPr>
  </w:style>
  <w:style w:type="character" w:customStyle="1" w:styleId="NOZchn">
    <w:name w:val="NO Zchn"/>
    <w:link w:val="NO"/>
    <w:rsid w:val="00D5622F"/>
    <w:rPr>
      <w:lang w:eastAsia="en-US"/>
    </w:rPr>
  </w:style>
  <w:style w:type="character" w:customStyle="1" w:styleId="B1Char">
    <w:name w:val="B1 Char"/>
    <w:link w:val="B1"/>
    <w:rsid w:val="00D5622F"/>
    <w:rPr>
      <w:lang w:eastAsia="en-US"/>
    </w:rPr>
  </w:style>
  <w:style w:type="character" w:customStyle="1" w:styleId="FooterChar">
    <w:name w:val="Footer Char"/>
    <w:basedOn w:val="DefaultParagraphFont"/>
    <w:link w:val="Footer"/>
    <w:uiPriority w:val="99"/>
    <w:rsid w:val="00947F22"/>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297283">
      <w:bodyDiv w:val="1"/>
      <w:marLeft w:val="0"/>
      <w:marRight w:val="0"/>
      <w:marTop w:val="0"/>
      <w:marBottom w:val="0"/>
      <w:divBdr>
        <w:top w:val="none" w:sz="0" w:space="0" w:color="auto"/>
        <w:left w:val="none" w:sz="0" w:space="0" w:color="auto"/>
        <w:bottom w:val="none" w:sz="0" w:space="0" w:color="auto"/>
        <w:right w:val="none" w:sz="0" w:space="0" w:color="auto"/>
      </w:divBdr>
    </w:div>
    <w:div w:id="180703096">
      <w:bodyDiv w:val="1"/>
      <w:marLeft w:val="0"/>
      <w:marRight w:val="0"/>
      <w:marTop w:val="0"/>
      <w:marBottom w:val="0"/>
      <w:divBdr>
        <w:top w:val="none" w:sz="0" w:space="0" w:color="auto"/>
        <w:left w:val="none" w:sz="0" w:space="0" w:color="auto"/>
        <w:bottom w:val="none" w:sz="0" w:space="0" w:color="auto"/>
        <w:right w:val="none" w:sz="0" w:space="0" w:color="auto"/>
      </w:divBdr>
    </w:div>
    <w:div w:id="268006449">
      <w:bodyDiv w:val="1"/>
      <w:marLeft w:val="0"/>
      <w:marRight w:val="0"/>
      <w:marTop w:val="0"/>
      <w:marBottom w:val="0"/>
      <w:divBdr>
        <w:top w:val="none" w:sz="0" w:space="0" w:color="auto"/>
        <w:left w:val="none" w:sz="0" w:space="0" w:color="auto"/>
        <w:bottom w:val="none" w:sz="0" w:space="0" w:color="auto"/>
        <w:right w:val="none" w:sz="0" w:space="0" w:color="auto"/>
      </w:divBdr>
    </w:div>
    <w:div w:id="271208435">
      <w:bodyDiv w:val="1"/>
      <w:marLeft w:val="0"/>
      <w:marRight w:val="0"/>
      <w:marTop w:val="0"/>
      <w:marBottom w:val="0"/>
      <w:divBdr>
        <w:top w:val="none" w:sz="0" w:space="0" w:color="auto"/>
        <w:left w:val="none" w:sz="0" w:space="0" w:color="auto"/>
        <w:bottom w:val="none" w:sz="0" w:space="0" w:color="auto"/>
        <w:right w:val="none" w:sz="0" w:space="0" w:color="auto"/>
      </w:divBdr>
    </w:div>
    <w:div w:id="376588475">
      <w:bodyDiv w:val="1"/>
      <w:marLeft w:val="0"/>
      <w:marRight w:val="0"/>
      <w:marTop w:val="0"/>
      <w:marBottom w:val="0"/>
      <w:divBdr>
        <w:top w:val="none" w:sz="0" w:space="0" w:color="auto"/>
        <w:left w:val="none" w:sz="0" w:space="0" w:color="auto"/>
        <w:bottom w:val="none" w:sz="0" w:space="0" w:color="auto"/>
        <w:right w:val="none" w:sz="0" w:space="0" w:color="auto"/>
      </w:divBdr>
    </w:div>
    <w:div w:id="430853072">
      <w:bodyDiv w:val="1"/>
      <w:marLeft w:val="0"/>
      <w:marRight w:val="0"/>
      <w:marTop w:val="0"/>
      <w:marBottom w:val="0"/>
      <w:divBdr>
        <w:top w:val="none" w:sz="0" w:space="0" w:color="auto"/>
        <w:left w:val="none" w:sz="0" w:space="0" w:color="auto"/>
        <w:bottom w:val="none" w:sz="0" w:space="0" w:color="auto"/>
        <w:right w:val="none" w:sz="0" w:space="0" w:color="auto"/>
      </w:divBdr>
    </w:div>
    <w:div w:id="63074854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26178932">
      <w:bodyDiv w:val="1"/>
      <w:marLeft w:val="0"/>
      <w:marRight w:val="0"/>
      <w:marTop w:val="0"/>
      <w:marBottom w:val="0"/>
      <w:divBdr>
        <w:top w:val="none" w:sz="0" w:space="0" w:color="auto"/>
        <w:left w:val="none" w:sz="0" w:space="0" w:color="auto"/>
        <w:bottom w:val="none" w:sz="0" w:space="0" w:color="auto"/>
        <w:right w:val="none" w:sz="0" w:space="0" w:color="auto"/>
      </w:divBdr>
    </w:div>
    <w:div w:id="116058206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48025691">
      <w:bodyDiv w:val="1"/>
      <w:marLeft w:val="0"/>
      <w:marRight w:val="0"/>
      <w:marTop w:val="0"/>
      <w:marBottom w:val="0"/>
      <w:divBdr>
        <w:top w:val="none" w:sz="0" w:space="0" w:color="auto"/>
        <w:left w:val="none" w:sz="0" w:space="0" w:color="auto"/>
        <w:bottom w:val="none" w:sz="0" w:space="0" w:color="auto"/>
        <w:right w:val="none" w:sz="0" w:space="0" w:color="auto"/>
      </w:divBdr>
    </w:div>
    <w:div w:id="1349408349">
      <w:bodyDiv w:val="1"/>
      <w:marLeft w:val="0"/>
      <w:marRight w:val="0"/>
      <w:marTop w:val="0"/>
      <w:marBottom w:val="0"/>
      <w:divBdr>
        <w:top w:val="none" w:sz="0" w:space="0" w:color="auto"/>
        <w:left w:val="none" w:sz="0" w:space="0" w:color="auto"/>
        <w:bottom w:val="none" w:sz="0" w:space="0" w:color="auto"/>
        <w:right w:val="none" w:sz="0" w:space="0" w:color="auto"/>
      </w:divBdr>
    </w:div>
    <w:div w:id="1369601535">
      <w:bodyDiv w:val="1"/>
      <w:marLeft w:val="0"/>
      <w:marRight w:val="0"/>
      <w:marTop w:val="0"/>
      <w:marBottom w:val="0"/>
      <w:divBdr>
        <w:top w:val="none" w:sz="0" w:space="0" w:color="auto"/>
        <w:left w:val="none" w:sz="0" w:space="0" w:color="auto"/>
        <w:bottom w:val="none" w:sz="0" w:space="0" w:color="auto"/>
        <w:right w:val="none" w:sz="0" w:space="0" w:color="auto"/>
      </w:divBdr>
    </w:div>
    <w:div w:id="1380980476">
      <w:bodyDiv w:val="1"/>
      <w:marLeft w:val="0"/>
      <w:marRight w:val="0"/>
      <w:marTop w:val="0"/>
      <w:marBottom w:val="0"/>
      <w:divBdr>
        <w:top w:val="none" w:sz="0" w:space="0" w:color="auto"/>
        <w:left w:val="none" w:sz="0" w:space="0" w:color="auto"/>
        <w:bottom w:val="none" w:sz="0" w:space="0" w:color="auto"/>
        <w:right w:val="none" w:sz="0" w:space="0" w:color="auto"/>
      </w:divBdr>
    </w:div>
    <w:div w:id="1561986982">
      <w:bodyDiv w:val="1"/>
      <w:marLeft w:val="0"/>
      <w:marRight w:val="0"/>
      <w:marTop w:val="0"/>
      <w:marBottom w:val="0"/>
      <w:divBdr>
        <w:top w:val="none" w:sz="0" w:space="0" w:color="auto"/>
        <w:left w:val="none" w:sz="0" w:space="0" w:color="auto"/>
        <w:bottom w:val="none" w:sz="0" w:space="0" w:color="auto"/>
        <w:right w:val="none" w:sz="0" w:space="0" w:color="auto"/>
      </w:divBdr>
    </w:div>
    <w:div w:id="1562255543">
      <w:bodyDiv w:val="1"/>
      <w:marLeft w:val="0"/>
      <w:marRight w:val="0"/>
      <w:marTop w:val="0"/>
      <w:marBottom w:val="0"/>
      <w:divBdr>
        <w:top w:val="none" w:sz="0" w:space="0" w:color="auto"/>
        <w:left w:val="none" w:sz="0" w:space="0" w:color="auto"/>
        <w:bottom w:val="none" w:sz="0" w:space="0" w:color="auto"/>
        <w:right w:val="none" w:sz="0" w:space="0" w:color="auto"/>
      </w:divBdr>
    </w:div>
    <w:div w:id="1674335658">
      <w:bodyDiv w:val="1"/>
      <w:marLeft w:val="0"/>
      <w:marRight w:val="0"/>
      <w:marTop w:val="0"/>
      <w:marBottom w:val="0"/>
      <w:divBdr>
        <w:top w:val="none" w:sz="0" w:space="0" w:color="auto"/>
        <w:left w:val="none" w:sz="0" w:space="0" w:color="auto"/>
        <w:bottom w:val="none" w:sz="0" w:space="0" w:color="auto"/>
        <w:right w:val="none" w:sz="0" w:space="0" w:color="auto"/>
      </w:divBdr>
    </w:div>
    <w:div w:id="1777410288">
      <w:bodyDiv w:val="1"/>
      <w:marLeft w:val="0"/>
      <w:marRight w:val="0"/>
      <w:marTop w:val="0"/>
      <w:marBottom w:val="0"/>
      <w:divBdr>
        <w:top w:val="none" w:sz="0" w:space="0" w:color="auto"/>
        <w:left w:val="none" w:sz="0" w:space="0" w:color="auto"/>
        <w:bottom w:val="none" w:sz="0" w:space="0" w:color="auto"/>
        <w:right w:val="none" w:sz="0" w:space="0" w:color="auto"/>
      </w:divBdr>
    </w:div>
    <w:div w:id="1792287251">
      <w:bodyDiv w:val="1"/>
      <w:marLeft w:val="0"/>
      <w:marRight w:val="0"/>
      <w:marTop w:val="0"/>
      <w:marBottom w:val="0"/>
      <w:divBdr>
        <w:top w:val="none" w:sz="0" w:space="0" w:color="auto"/>
        <w:left w:val="none" w:sz="0" w:space="0" w:color="auto"/>
        <w:bottom w:val="none" w:sz="0" w:space="0" w:color="auto"/>
        <w:right w:val="none" w:sz="0" w:space="0" w:color="auto"/>
      </w:divBdr>
    </w:div>
    <w:div w:id="1847746145">
      <w:bodyDiv w:val="1"/>
      <w:marLeft w:val="0"/>
      <w:marRight w:val="0"/>
      <w:marTop w:val="0"/>
      <w:marBottom w:val="0"/>
      <w:divBdr>
        <w:top w:val="none" w:sz="0" w:space="0" w:color="auto"/>
        <w:left w:val="none" w:sz="0" w:space="0" w:color="auto"/>
        <w:bottom w:val="none" w:sz="0" w:space="0" w:color="auto"/>
        <w:right w:val="none" w:sz="0" w:space="0" w:color="auto"/>
      </w:divBdr>
    </w:div>
    <w:div w:id="193975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5AIRPNAIUNRU-859666464-4802</_dlc_DocId>
    <_dlc_DocIdUrl xmlns="71c5aaf6-e6ce-465b-b873-5148d2a4c105">
      <Url>https://nokia.sharepoint.com/sites/c5g/e2earch/_layouts/15/DocIdRedir.aspx?ID=5AIRPNAIUNRU-859666464-4802</Url>
      <Description>5AIRPNAIUNRU-859666464-4802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358</TotalTime>
  <Pages>3</Pages>
  <Words>1201</Words>
  <Characters>6851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Vinay Joseph</dc:creator>
  <cp:lastModifiedBy>rapporteur (Qualcomm)</cp:lastModifiedBy>
  <cp:revision>205</cp:revision>
  <cp:lastPrinted>2019-09-11T21:27:00Z</cp:lastPrinted>
  <dcterms:created xsi:type="dcterms:W3CDTF">2019-09-11T16:13:00Z</dcterms:created>
  <dcterms:modified xsi:type="dcterms:W3CDTF">2019-11-07T23:13:00Z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306463e0-fb5e-4884-9784-217ad3a174d5</vt:lpwstr>
  </property>
  <property fmtid="{D5CDD505-2E9C-101B-9397-08002B2CF9AE}" pid="4" name="_NewReviewCycle">
    <vt:lpwstr/>
  </property>
  <property fmtid="{D5CDD505-2E9C-101B-9397-08002B2CF9AE}" pid="5" name="_AdHocReviewCycleID">
    <vt:i4>2139048750</vt:i4>
  </property>
  <property fmtid="{D5CDD505-2E9C-101B-9397-08002B2CF9AE}" pid="6" name="_EmailSubject">
    <vt:lpwstr>edited doc</vt:lpwstr>
  </property>
  <property fmtid="{D5CDD505-2E9C-101B-9397-08002B2CF9AE}" pid="7" name="_AuthorEmail">
    <vt:lpwstr>rprakash@qti.qualcomm.com</vt:lpwstr>
  </property>
  <property fmtid="{D5CDD505-2E9C-101B-9397-08002B2CF9AE}" pid="8" name="_AuthorEmailDisplayName">
    <vt:lpwstr>Rajat Prakash</vt:lpwstr>
  </property>
  <property fmtid="{D5CDD505-2E9C-101B-9397-08002B2CF9AE}" pid="9" name="_ReviewingToolsShownOnce">
    <vt:lpwstr/>
  </property>
</Properties>
</file>